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14:paraId="35156A8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5" w:hRule="exact"/>
        </w:trPr>
        <w:tc>
          <w:tcPr>
            <w:tcW w:w="9628" w:type="dxa"/>
            <w:noWrap w:val="0"/>
            <w:vAlign w:val="top"/>
          </w:tcPr>
          <w:p w14:paraId="12A8DE9D">
            <w:pPr>
              <w:jc w:val="left"/>
              <w:rPr>
                <w:rFonts w:hint="eastAsia" w:ascii="宋体" w:hAnsi="宋体"/>
                <w:szCs w:val="21"/>
              </w:rPr>
            </w:pPr>
          </w:p>
        </w:tc>
      </w:tr>
    </w:tbl>
    <w:p w14:paraId="3B5E65E7">
      <w:pPr>
        <w:spacing w:line="1000" w:lineRule="exact"/>
        <w:jc w:val="center"/>
        <w:rPr>
          <w:rFonts w:hint="eastAsia" w:ascii="宋体" w:hAnsi="宋体"/>
          <w:sz w:val="84"/>
          <w:szCs w:val="84"/>
        </w:rPr>
      </w:pPr>
      <w:r>
        <w:rPr>
          <w:rFonts w:hint="eastAsia" w:ascii="宋体" w:hAnsi="宋体"/>
          <w:sz w:val="84"/>
          <w:szCs w:val="84"/>
          <w:lang w:eastAsia="zh-CN"/>
        </w:rPr>
        <w:t>上海市民用核能产业</w:t>
      </w:r>
      <w:r>
        <w:rPr>
          <w:rFonts w:ascii="宋体" w:hAnsi="宋体"/>
          <w:sz w:val="84"/>
          <w:szCs w:val="84"/>
        </w:rPr>
        <w:t>统计</w:t>
      </w:r>
    </w:p>
    <w:p w14:paraId="66C74F7E">
      <w:pPr>
        <w:spacing w:line="1000" w:lineRule="exact"/>
        <w:jc w:val="center"/>
        <w:rPr>
          <w:rFonts w:hint="eastAsia" w:eastAsia="宋体"/>
          <w:sz w:val="84"/>
          <w:szCs w:val="84"/>
          <w:lang w:eastAsia="zh-CN"/>
        </w:rPr>
      </w:pPr>
      <w:r>
        <w:rPr>
          <w:rFonts w:hint="eastAsia"/>
          <w:sz w:val="84"/>
          <w:szCs w:val="84"/>
        </w:rPr>
        <w:t>报表制度</w:t>
      </w:r>
    </w:p>
    <w:p w14:paraId="2DCBFBD6">
      <w:pPr>
        <w:jc w:val="center"/>
        <w:rPr>
          <w:rFonts w:hint="eastAsia" w:ascii="宋体" w:hAnsi="宋体"/>
          <w:szCs w:val="21"/>
        </w:rPr>
      </w:pPr>
    </w:p>
    <w:p w14:paraId="77AF2E04">
      <w:pPr>
        <w:jc w:val="center"/>
        <w:rPr>
          <w:rFonts w:hint="eastAsia" w:ascii="楷体_GB2312" w:eastAsia="楷体_GB2312"/>
          <w:sz w:val="32"/>
        </w:rPr>
      </w:pPr>
      <w:r>
        <w:rPr>
          <w:rFonts w:hint="eastAsia" w:ascii="楷体_GB2312" w:eastAsia="楷体_GB2312"/>
          <w:sz w:val="32"/>
        </w:rPr>
        <w:t>（</w:t>
      </w:r>
      <w:r>
        <w:rPr>
          <w:rFonts w:hint="eastAsia" w:ascii="楷体_GB2312" w:eastAsia="楷体_GB2312"/>
          <w:sz w:val="32"/>
          <w:lang w:val="en-US" w:eastAsia="zh-CN"/>
        </w:rPr>
        <w:t>2023-</w:t>
      </w:r>
      <w:r>
        <w:rPr>
          <w:rFonts w:hint="eastAsia" w:ascii="楷体_GB2312" w:eastAsia="楷体_GB2312"/>
          <w:sz w:val="32"/>
        </w:rPr>
        <w:t>20</w:t>
      </w:r>
      <w:r>
        <w:rPr>
          <w:rFonts w:hint="eastAsia" w:ascii="楷体_GB2312" w:eastAsia="楷体_GB2312"/>
          <w:sz w:val="32"/>
          <w:lang w:val="en-US" w:eastAsia="zh-CN"/>
        </w:rPr>
        <w:t>24</w:t>
      </w:r>
      <w:r>
        <w:rPr>
          <w:rFonts w:hint="eastAsia" w:ascii="楷体_GB2312" w:eastAsia="楷体_GB2312"/>
          <w:sz w:val="32"/>
        </w:rPr>
        <w:t>年</w:t>
      </w:r>
      <w:r>
        <w:rPr>
          <w:rFonts w:hint="eastAsia" w:ascii="楷体_GB2312" w:eastAsia="楷体_GB2312"/>
          <w:sz w:val="32"/>
          <w:lang w:eastAsia="zh-CN"/>
        </w:rPr>
        <w:t>度</w:t>
      </w:r>
      <w:r>
        <w:rPr>
          <w:rFonts w:hint="eastAsia" w:ascii="楷体_GB2312" w:eastAsia="楷体_GB2312"/>
          <w:sz w:val="32"/>
        </w:rPr>
        <w:t>）</w:t>
      </w:r>
    </w:p>
    <w:p w14:paraId="2928B66A">
      <w:pPr>
        <w:jc w:val="center"/>
        <w:rPr>
          <w:rFonts w:hint="eastAsia" w:ascii="楷体_GB2312" w:eastAsia="楷体_GB2312"/>
          <w:kern w:val="0"/>
          <w:sz w:val="32"/>
          <w:szCs w:val="32"/>
        </w:rPr>
      </w:pPr>
    </w:p>
    <w:p w14:paraId="45FA5C81">
      <w:pPr>
        <w:jc w:val="center"/>
        <w:rPr>
          <w:rFonts w:hint="eastAsia" w:ascii="楷体_GB2312" w:eastAsia="楷体_GB2312"/>
          <w:kern w:val="0"/>
          <w:sz w:val="32"/>
          <w:szCs w:val="32"/>
        </w:rPr>
      </w:pPr>
    </w:p>
    <w:p w14:paraId="69F878C6">
      <w:pPr>
        <w:jc w:val="center"/>
        <w:rPr>
          <w:rFonts w:hint="eastAsia" w:ascii="楷体_GB2312" w:eastAsia="楷体_GB2312"/>
          <w:kern w:val="0"/>
          <w:sz w:val="32"/>
          <w:szCs w:val="32"/>
        </w:rPr>
      </w:pPr>
    </w:p>
    <w:p w14:paraId="0E9E25BC">
      <w:pPr>
        <w:jc w:val="center"/>
        <w:rPr>
          <w:rFonts w:hint="eastAsia" w:ascii="楷体_GB2312" w:eastAsia="楷体_GB2312"/>
          <w:kern w:val="0"/>
          <w:sz w:val="32"/>
          <w:szCs w:val="32"/>
        </w:rPr>
      </w:pPr>
    </w:p>
    <w:p w14:paraId="06E8EBB9">
      <w:pPr>
        <w:jc w:val="center"/>
        <w:rPr>
          <w:rFonts w:hint="eastAsia" w:ascii="楷体_GB2312" w:eastAsia="楷体_GB2312"/>
          <w:kern w:val="0"/>
          <w:sz w:val="32"/>
          <w:szCs w:val="32"/>
        </w:rPr>
      </w:pPr>
    </w:p>
    <w:p w14:paraId="5CB538C9">
      <w:pPr>
        <w:jc w:val="center"/>
        <w:rPr>
          <w:rFonts w:hint="eastAsia" w:ascii="楷体_GB2312" w:eastAsia="楷体_GB2312"/>
          <w:sz w:val="32"/>
        </w:rPr>
      </w:pPr>
    </w:p>
    <w:p w14:paraId="29C75EF8">
      <w:pPr>
        <w:jc w:val="center"/>
        <w:rPr>
          <w:rFonts w:hint="eastAsia" w:ascii="楷体_GB2312" w:eastAsia="楷体_GB2312"/>
          <w:sz w:val="32"/>
        </w:rPr>
      </w:pPr>
    </w:p>
    <w:p w14:paraId="647F6CCB">
      <w:pPr>
        <w:jc w:val="center"/>
        <w:rPr>
          <w:rFonts w:ascii="楷体_GB2312" w:eastAsia="楷体_GB2312"/>
          <w:sz w:val="32"/>
        </w:rPr>
      </w:pPr>
    </w:p>
    <w:p w14:paraId="07E2484D">
      <w:pPr>
        <w:jc w:val="center"/>
        <w:rPr>
          <w:rFonts w:ascii="楷体_GB2312" w:eastAsia="楷体_GB2312"/>
          <w:sz w:val="32"/>
        </w:rPr>
      </w:pPr>
    </w:p>
    <w:p w14:paraId="4731E60C">
      <w:pPr>
        <w:jc w:val="center"/>
        <w:rPr>
          <w:rFonts w:ascii="楷体_GB2312" w:eastAsia="楷体_GB2312"/>
          <w:sz w:val="32"/>
        </w:rPr>
      </w:pPr>
    </w:p>
    <w:p w14:paraId="342D517F">
      <w:pPr>
        <w:jc w:val="center"/>
        <w:rPr>
          <w:rFonts w:ascii="楷体_GB2312" w:eastAsia="楷体_GB2312"/>
          <w:sz w:val="32"/>
        </w:rPr>
      </w:pPr>
    </w:p>
    <w:p w14:paraId="4889C7F1">
      <w:pPr>
        <w:jc w:val="center"/>
        <w:rPr>
          <w:rFonts w:hint="eastAsia" w:ascii="楷体_GB2312" w:eastAsia="楷体_GB2312"/>
          <w:sz w:val="32"/>
        </w:rPr>
      </w:pPr>
    </w:p>
    <w:p w14:paraId="04A242C8">
      <w:pPr>
        <w:jc w:val="center"/>
        <w:rPr>
          <w:rFonts w:ascii="楷体_GB2312" w:eastAsia="楷体_GB2312"/>
          <w:sz w:val="32"/>
        </w:rPr>
      </w:pPr>
    </w:p>
    <w:p w14:paraId="095F15A8">
      <w:pPr>
        <w:jc w:val="center"/>
        <w:rPr>
          <w:rFonts w:ascii="楷体_GB2312" w:eastAsia="楷体_GB2312"/>
          <w:sz w:val="32"/>
        </w:rPr>
      </w:pPr>
    </w:p>
    <w:p w14:paraId="4FD8584E">
      <w:pPr>
        <w:jc w:val="center"/>
        <w:rPr>
          <w:rFonts w:hint="eastAsia" w:ascii="楷体_GB2312" w:eastAsia="楷体_GB2312"/>
          <w:sz w:val="32"/>
        </w:rPr>
      </w:pPr>
    </w:p>
    <w:p w14:paraId="04747AE8">
      <w:pPr>
        <w:pStyle w:val="3"/>
        <w:rPr>
          <w:rFonts w:hint="eastAsia" w:ascii="楷体_GB2312" w:eastAsia="楷体_GB2312"/>
          <w:sz w:val="32"/>
        </w:rPr>
      </w:pPr>
    </w:p>
    <w:p w14:paraId="0FB7B592">
      <w:pPr>
        <w:pStyle w:val="3"/>
        <w:rPr>
          <w:rFonts w:hint="eastAsia" w:ascii="楷体_GB2312" w:eastAsia="楷体_GB2312"/>
          <w:sz w:val="32"/>
        </w:rPr>
      </w:pPr>
    </w:p>
    <w:p w14:paraId="1C32657C">
      <w:pPr>
        <w:spacing w:line="600" w:lineRule="exact"/>
        <w:jc w:val="center"/>
        <w:rPr>
          <w:rFonts w:hint="eastAsia" w:ascii="楷体_GB2312" w:eastAsia="楷体_GB2312"/>
          <w:sz w:val="32"/>
        </w:rPr>
      </w:pPr>
      <w:r>
        <w:rPr>
          <w:rFonts w:hint="eastAsia" w:ascii="楷体_GB2312" w:eastAsia="楷体_GB2312"/>
          <w:sz w:val="32"/>
          <w:lang w:eastAsia="zh-CN"/>
        </w:rPr>
        <w:t>上海市经济和信息化委员会</w:t>
      </w:r>
      <w:r>
        <w:rPr>
          <w:rFonts w:ascii="楷体_GB2312" w:eastAsia="楷体_GB2312"/>
          <w:sz w:val="32"/>
        </w:rPr>
        <w:t>制定</w:t>
      </w:r>
    </w:p>
    <w:p w14:paraId="469032A2">
      <w:pPr>
        <w:spacing w:line="600" w:lineRule="exact"/>
        <w:jc w:val="center"/>
        <w:rPr>
          <w:rFonts w:hint="eastAsia" w:ascii="宋体" w:hAnsi="宋体"/>
          <w:sz w:val="32"/>
          <w:szCs w:val="32"/>
        </w:rPr>
      </w:pPr>
      <w:r>
        <w:rPr>
          <w:rFonts w:hint="eastAsia" w:ascii="楷体_GB2312" w:eastAsia="楷体_GB2312"/>
          <w:sz w:val="32"/>
        </w:rPr>
        <w:t>2O</w:t>
      </w:r>
      <w:r>
        <w:rPr>
          <w:rFonts w:hint="eastAsia" w:ascii="楷体_GB2312" w:eastAsia="楷体_GB2312"/>
          <w:sz w:val="32"/>
          <w:lang w:val="en-US" w:eastAsia="zh-CN"/>
        </w:rPr>
        <w:t>24</w:t>
      </w:r>
      <w:r>
        <w:rPr>
          <w:rFonts w:hint="eastAsia" w:ascii="楷体_GB2312" w:eastAsia="楷体_GB2312"/>
          <w:sz w:val="32"/>
        </w:rPr>
        <w:t>年</w:t>
      </w:r>
      <w:r>
        <w:rPr>
          <w:rFonts w:hint="eastAsia" w:ascii="楷体_GB2312" w:eastAsia="楷体_GB2312"/>
          <w:sz w:val="32"/>
          <w:lang w:val="en-US" w:eastAsia="zh-CN"/>
        </w:rPr>
        <w:t>7</w:t>
      </w:r>
      <w:r>
        <w:rPr>
          <w:rFonts w:hint="eastAsia" w:ascii="楷体_GB2312" w:eastAsia="楷体_GB2312"/>
          <w:sz w:val="32"/>
        </w:rPr>
        <w:t>月</w:t>
      </w:r>
    </w:p>
    <w:p w14:paraId="43F441D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sz w:val="32"/>
          <w:szCs w:val="32"/>
          <w:lang w:val="en-US" w:eastAsia="zh-CN"/>
        </w:rPr>
      </w:pPr>
    </w:p>
    <w:p w14:paraId="677D3FA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sz w:val="32"/>
          <w:szCs w:val="32"/>
        </w:rPr>
      </w:pPr>
    </w:p>
    <w:p w14:paraId="64C3D457">
      <w:pPr>
        <w:spacing w:line="360" w:lineRule="auto"/>
        <w:jc w:val="center"/>
        <w:rPr>
          <w:rFonts w:hint="eastAsia" w:ascii="楷体_GB2312" w:eastAsia="宋体"/>
          <w:bCs/>
          <w:sz w:val="32"/>
          <w:lang w:eastAsia="zh-CN"/>
        </w:rPr>
      </w:pPr>
      <w:r>
        <w:rPr>
          <w:rFonts w:hint="eastAsia" w:ascii="楷体_GB2312" w:hAnsi="Times New Roman" w:cs="Times New Roman"/>
          <w:bCs/>
          <w:sz w:val="32"/>
        </w:rPr>
        <w:t>本报表制度根据《中华人民共和国统计法》的有关规定制</w:t>
      </w:r>
      <w:r>
        <w:rPr>
          <w:rFonts w:hint="eastAsia" w:ascii="楷体_GB2312" w:hAnsi="Times New Roman" w:cs="Times New Roman"/>
          <w:bCs/>
          <w:sz w:val="32"/>
          <w:lang w:eastAsia="zh-CN"/>
        </w:rPr>
        <w:t>定</w:t>
      </w:r>
    </w:p>
    <w:p w14:paraId="42D9C2A2">
      <w:pPr>
        <w:spacing w:line="360" w:lineRule="auto"/>
        <w:jc w:val="center"/>
        <w:rPr>
          <w:rFonts w:hint="eastAsia" w:ascii="仿宋" w:hAnsi="仿宋" w:eastAsia="仿宋"/>
          <w:sz w:val="28"/>
        </w:rPr>
      </w:pPr>
    </w:p>
    <w:p w14:paraId="17398AAC">
      <w:pPr>
        <w:spacing w:line="360" w:lineRule="auto"/>
        <w:ind w:firstLine="560" w:firstLineChars="200"/>
        <w:rPr>
          <w:rFonts w:ascii="仿宋" w:hAnsi="仿宋" w:eastAsia="仿宋"/>
          <w:sz w:val="28"/>
        </w:rPr>
      </w:pPr>
      <w:r>
        <w:rPr>
          <w:rFonts w:hint="eastAsia" w:ascii="仿宋" w:hAnsi="仿宋" w:eastAsia="仿宋"/>
          <w:sz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14:paraId="5C0DED2C">
      <w:pPr>
        <w:spacing w:line="360" w:lineRule="auto"/>
        <w:ind w:firstLine="560" w:firstLineChars="200"/>
        <w:rPr>
          <w:rFonts w:hint="eastAsia" w:ascii="仿宋" w:hAnsi="仿宋" w:eastAsia="仿宋"/>
          <w:sz w:val="28"/>
        </w:rPr>
      </w:pPr>
    </w:p>
    <w:p w14:paraId="4F315060">
      <w:pPr>
        <w:spacing w:line="360" w:lineRule="auto"/>
        <w:ind w:firstLine="560"/>
        <w:rPr>
          <w:rFonts w:hint="eastAsia" w:ascii="仿宋" w:hAnsi="仿宋" w:eastAsia="仿宋"/>
          <w:sz w:val="28"/>
        </w:rPr>
      </w:pPr>
      <w:r>
        <w:rPr>
          <w:rFonts w:hint="eastAsia" w:ascii="仿宋" w:hAnsi="仿宋" w:eastAsia="仿宋"/>
          <w:sz w:val="28"/>
        </w:rPr>
        <w:t>《中华人民共和国统计法》第九条规定：统计机构和统计人员对在统计工作中知悉的国家秘密、商业秘密和个人信息，应当予以保密。</w:t>
      </w:r>
    </w:p>
    <w:p w14:paraId="02931575">
      <w:pPr>
        <w:spacing w:line="360" w:lineRule="auto"/>
        <w:ind w:firstLine="560"/>
        <w:jc w:val="center"/>
        <w:rPr>
          <w:rFonts w:ascii="宋体" w:hAnsi="宋体"/>
          <w:b/>
          <w:sz w:val="28"/>
          <w:szCs w:val="28"/>
        </w:rPr>
      </w:pPr>
    </w:p>
    <w:p w14:paraId="0166358D">
      <w:pPr>
        <w:spacing w:line="360" w:lineRule="auto"/>
        <w:ind w:firstLine="560"/>
        <w:jc w:val="center"/>
        <w:rPr>
          <w:rFonts w:ascii="宋体" w:hAnsi="宋体"/>
          <w:b/>
          <w:sz w:val="28"/>
          <w:szCs w:val="28"/>
        </w:rPr>
      </w:pPr>
    </w:p>
    <w:p w14:paraId="6D32CEF2">
      <w:pPr>
        <w:spacing w:line="360" w:lineRule="auto"/>
        <w:ind w:firstLine="560"/>
        <w:jc w:val="center"/>
        <w:rPr>
          <w:rFonts w:ascii="宋体" w:hAnsi="宋体"/>
          <w:b/>
          <w:sz w:val="28"/>
          <w:szCs w:val="28"/>
        </w:rPr>
      </w:pPr>
    </w:p>
    <w:p w14:paraId="007C1981">
      <w:pPr>
        <w:spacing w:line="360" w:lineRule="auto"/>
        <w:ind w:firstLine="560"/>
        <w:jc w:val="center"/>
        <w:rPr>
          <w:rFonts w:ascii="宋体" w:hAnsi="宋体"/>
          <w:b/>
          <w:sz w:val="28"/>
          <w:szCs w:val="28"/>
        </w:rPr>
      </w:pPr>
    </w:p>
    <w:p w14:paraId="406AF5AA">
      <w:pPr>
        <w:spacing w:line="360" w:lineRule="auto"/>
        <w:ind w:firstLine="560"/>
        <w:jc w:val="center"/>
        <w:rPr>
          <w:rFonts w:ascii="宋体" w:hAnsi="宋体"/>
          <w:b/>
          <w:sz w:val="28"/>
          <w:szCs w:val="28"/>
        </w:rPr>
      </w:pPr>
    </w:p>
    <w:p w14:paraId="2BC74920">
      <w:pPr>
        <w:spacing w:line="360" w:lineRule="auto"/>
        <w:ind w:firstLine="560"/>
        <w:jc w:val="center"/>
        <w:rPr>
          <w:rFonts w:ascii="宋体" w:hAnsi="宋体"/>
          <w:b/>
          <w:sz w:val="28"/>
          <w:szCs w:val="28"/>
        </w:rPr>
      </w:pPr>
    </w:p>
    <w:p w14:paraId="32FADE4E">
      <w:pPr>
        <w:spacing w:line="360" w:lineRule="auto"/>
        <w:ind w:firstLine="560"/>
        <w:jc w:val="center"/>
        <w:rPr>
          <w:rFonts w:ascii="宋体" w:hAnsi="宋体"/>
          <w:b/>
          <w:sz w:val="28"/>
          <w:szCs w:val="28"/>
        </w:rPr>
      </w:pPr>
    </w:p>
    <w:p w14:paraId="05E935C2">
      <w:pPr>
        <w:spacing w:line="360" w:lineRule="auto"/>
        <w:ind w:firstLine="560"/>
        <w:jc w:val="center"/>
        <w:rPr>
          <w:rFonts w:hint="eastAsia" w:ascii="宋体" w:hAnsi="宋体"/>
          <w:b/>
          <w:sz w:val="28"/>
          <w:szCs w:val="28"/>
        </w:rPr>
      </w:pPr>
    </w:p>
    <w:p w14:paraId="38383A9F">
      <w:pPr>
        <w:spacing w:line="360" w:lineRule="auto"/>
        <w:jc w:val="both"/>
        <w:rPr>
          <w:rFonts w:hint="eastAsia" w:ascii="宋体" w:hAnsi="宋体"/>
          <w:b/>
          <w:sz w:val="28"/>
          <w:szCs w:val="28"/>
        </w:rPr>
      </w:pPr>
    </w:p>
    <w:p w14:paraId="120134B3">
      <w:pPr>
        <w:spacing w:line="360" w:lineRule="auto"/>
        <w:jc w:val="both"/>
        <w:rPr>
          <w:rFonts w:hint="eastAsia" w:ascii="宋体" w:hAnsi="宋体"/>
          <w:b/>
          <w:sz w:val="28"/>
          <w:szCs w:val="28"/>
        </w:rPr>
      </w:pPr>
    </w:p>
    <w:p w14:paraId="08051307">
      <w:pPr>
        <w:spacing w:line="360" w:lineRule="auto"/>
        <w:ind w:firstLine="562" w:firstLineChars="200"/>
        <w:jc w:val="left"/>
        <w:rPr>
          <w:rFonts w:hint="eastAsia" w:ascii="宋体" w:hAnsi="宋体"/>
          <w:b/>
          <w:sz w:val="28"/>
          <w:szCs w:val="28"/>
        </w:rPr>
      </w:pPr>
    </w:p>
    <w:p w14:paraId="5A0EC2B6">
      <w:pPr>
        <w:spacing w:line="360" w:lineRule="auto"/>
        <w:ind w:firstLine="562" w:firstLineChars="200"/>
        <w:jc w:val="left"/>
        <w:rPr>
          <w:rFonts w:hint="eastAsia" w:ascii="宋体" w:hAnsi="宋体"/>
          <w:b/>
          <w:sz w:val="28"/>
          <w:szCs w:val="28"/>
        </w:rPr>
      </w:pPr>
    </w:p>
    <w:p w14:paraId="54CEB6EE">
      <w:pPr>
        <w:spacing w:line="360" w:lineRule="auto"/>
        <w:ind w:firstLine="560" w:firstLineChars="200"/>
        <w:jc w:val="left"/>
        <w:rPr>
          <w:rFonts w:hint="eastAsia"/>
          <w:sz w:val="28"/>
          <w:szCs w:val="28"/>
        </w:rPr>
      </w:pPr>
      <w:r>
        <w:rPr>
          <w:rFonts w:hint="eastAsia"/>
          <w:sz w:val="28"/>
          <w:szCs w:val="28"/>
        </w:rPr>
        <w:t>本制度由</w:t>
      </w:r>
      <w:r>
        <w:rPr>
          <w:rFonts w:hint="eastAsia"/>
          <w:sz w:val="28"/>
          <w:szCs w:val="28"/>
          <w:lang w:eastAsia="zh-CN"/>
        </w:rPr>
        <w:t>上海市经济和信息化委员会</w:t>
      </w:r>
      <w:r>
        <w:rPr>
          <w:rFonts w:hint="eastAsia"/>
          <w:sz w:val="28"/>
          <w:szCs w:val="28"/>
        </w:rPr>
        <w:t>负责解释。</w:t>
      </w:r>
    </w:p>
    <w:p w14:paraId="1FBCCB7B">
      <w:pPr>
        <w:keepNext w:val="0"/>
        <w:keepLines w:val="0"/>
        <w:pageBreakBefore/>
        <w:widowControl w:val="0"/>
        <w:kinsoku/>
        <w:wordWrap/>
        <w:overflowPunct/>
        <w:topLinePunct w:val="0"/>
        <w:autoSpaceDE/>
        <w:autoSpaceDN/>
        <w:bidi w:val="0"/>
        <w:adjustRightInd/>
        <w:snapToGrid/>
        <w:spacing w:before="480" w:beforeLines="200" w:after="240" w:afterLines="100"/>
        <w:jc w:val="center"/>
        <w:textAlignment w:val="auto"/>
        <w:rPr>
          <w:rFonts w:hint="eastAsia" w:ascii="黑体" w:hAnsi="宋体" w:eastAsia="黑体"/>
          <w:snapToGrid w:val="0"/>
          <w:kern w:val="0"/>
          <w:sz w:val="32"/>
          <w:szCs w:val="32"/>
        </w:rPr>
        <w:sectPr>
          <w:pgSz w:w="11906" w:h="16838"/>
          <w:pgMar w:top="1418" w:right="1247" w:bottom="1247" w:left="1247" w:header="851" w:footer="851" w:gutter="0"/>
          <w:pgBorders>
            <w:top w:val="none" w:sz="0" w:space="0"/>
            <w:left w:val="none" w:sz="0" w:space="0"/>
            <w:bottom w:val="none" w:sz="0" w:space="0"/>
            <w:right w:val="none" w:sz="0" w:space="0"/>
          </w:pgBorders>
          <w:pgNumType w:fmt="numberInDash" w:start="1"/>
          <w:cols w:space="720" w:num="1"/>
          <w:docGrid w:linePitch="312" w:charSpace="0"/>
        </w:sectPr>
      </w:pPr>
    </w:p>
    <w:p w14:paraId="4AF91948">
      <w:pPr>
        <w:keepNext w:val="0"/>
        <w:keepLines w:val="0"/>
        <w:pageBreakBefore/>
        <w:widowControl w:val="0"/>
        <w:kinsoku/>
        <w:wordWrap/>
        <w:overflowPunct/>
        <w:topLinePunct w:val="0"/>
        <w:autoSpaceDE/>
        <w:autoSpaceDN/>
        <w:bidi w:val="0"/>
        <w:adjustRightInd/>
        <w:snapToGrid/>
        <w:spacing w:before="480" w:beforeLines="200" w:after="240" w:afterLines="100"/>
        <w:jc w:val="center"/>
        <w:textAlignment w:val="auto"/>
        <w:rPr>
          <w:rFonts w:hint="eastAsia" w:ascii="黑体" w:hAnsi="宋体" w:eastAsia="黑体"/>
          <w:snapToGrid w:val="0"/>
          <w:kern w:val="0"/>
          <w:sz w:val="32"/>
          <w:szCs w:val="32"/>
        </w:rPr>
      </w:pPr>
      <w:r>
        <w:rPr>
          <w:rFonts w:hint="eastAsia" w:ascii="黑体" w:hAnsi="宋体" w:eastAsia="黑体"/>
          <w:snapToGrid w:val="0"/>
          <w:kern w:val="0"/>
          <w:sz w:val="32"/>
          <w:szCs w:val="32"/>
        </w:rPr>
        <w:t>目    录</w:t>
      </w:r>
    </w:p>
    <w:p w14:paraId="79735585">
      <w:pPr>
        <w:spacing w:line="360" w:lineRule="auto"/>
        <w:jc w:val="both"/>
        <w:rPr>
          <w:rFonts w:ascii="宋体" w:hAnsi="宋体"/>
          <w:snapToGrid w:val="0"/>
          <w:kern w:val="0"/>
          <w:sz w:val="21"/>
          <w:szCs w:val="21"/>
        </w:rPr>
      </w:pPr>
      <w:r>
        <w:rPr>
          <w:rFonts w:hint="eastAsia" w:ascii="宋体" w:hAnsi="宋体"/>
          <w:snapToGrid w:val="0"/>
          <w:kern w:val="0"/>
          <w:szCs w:val="21"/>
        </w:rPr>
        <w:t>一、</w:t>
      </w:r>
      <w:r>
        <w:rPr>
          <w:rFonts w:hint="eastAsia" w:ascii="宋体" w:hAnsi="宋体"/>
          <w:snapToGrid w:val="0"/>
          <w:kern w:val="0"/>
          <w:sz w:val="21"/>
          <w:szCs w:val="21"/>
        </w:rPr>
        <w:t>总说明………………………………………………………………………………………………………</w:t>
      </w:r>
      <w:r>
        <w:rPr>
          <w:rFonts w:ascii="宋体" w:hAnsi="宋体"/>
          <w:snapToGrid w:val="0"/>
          <w:kern w:val="0"/>
          <w:sz w:val="21"/>
          <w:szCs w:val="21"/>
        </w:rPr>
        <w:t>1</w:t>
      </w:r>
    </w:p>
    <w:p w14:paraId="677A6757">
      <w:pPr>
        <w:spacing w:line="360" w:lineRule="auto"/>
        <w:jc w:val="left"/>
        <w:rPr>
          <w:rFonts w:hint="eastAsia" w:ascii="宋体" w:hAnsi="宋体"/>
          <w:snapToGrid w:val="0"/>
          <w:kern w:val="0"/>
          <w:sz w:val="21"/>
          <w:szCs w:val="21"/>
        </w:rPr>
      </w:pPr>
      <w:r>
        <w:rPr>
          <w:rFonts w:hint="eastAsia" w:ascii="宋体" w:hAnsi="宋体"/>
          <w:snapToGrid w:val="0"/>
          <w:kern w:val="0"/>
          <w:sz w:val="21"/>
          <w:szCs w:val="21"/>
        </w:rPr>
        <w:t>二、报表目录……………………………………………………………………………………………………</w:t>
      </w:r>
      <w:r>
        <w:rPr>
          <w:rFonts w:hint="default" w:ascii="宋体" w:hAnsi="宋体"/>
          <w:snapToGrid w:val="0"/>
          <w:kern w:val="0"/>
          <w:sz w:val="21"/>
          <w:szCs w:val="21"/>
        </w:rPr>
        <w:t>3</w:t>
      </w:r>
    </w:p>
    <w:p w14:paraId="0642CCBC">
      <w:pPr>
        <w:spacing w:line="360" w:lineRule="auto"/>
        <w:rPr>
          <w:rFonts w:hint="eastAsia" w:ascii="宋体" w:hAnsi="宋体"/>
          <w:snapToGrid w:val="0"/>
          <w:kern w:val="0"/>
          <w:sz w:val="21"/>
          <w:szCs w:val="21"/>
        </w:rPr>
      </w:pPr>
      <w:r>
        <w:rPr>
          <w:rFonts w:hint="eastAsia" w:ascii="宋体" w:hAnsi="宋体"/>
          <w:snapToGrid w:val="0"/>
          <w:kern w:val="0"/>
          <w:sz w:val="21"/>
          <w:szCs w:val="21"/>
        </w:rPr>
        <w:t>三、调查表式</w:t>
      </w:r>
    </w:p>
    <w:p w14:paraId="60CFC298">
      <w:pPr>
        <w:keepNext w:val="0"/>
        <w:keepLines w:val="0"/>
        <w:pageBreakBefore w:val="0"/>
        <w:widowControl w:val="0"/>
        <w:kinsoku/>
        <w:wordWrap/>
        <w:overflowPunct/>
        <w:topLinePunct w:val="0"/>
        <w:autoSpaceDE/>
        <w:autoSpaceDN/>
        <w:bidi w:val="0"/>
        <w:adjustRightInd/>
        <w:snapToGrid/>
        <w:spacing w:line="360" w:lineRule="auto"/>
        <w:ind w:firstLine="206" w:firstLineChars="100"/>
        <w:jc w:val="left"/>
        <w:textAlignment w:val="auto"/>
        <w:rPr>
          <w:rFonts w:hint="default" w:ascii="宋体" w:hAnsi="宋体"/>
          <w:snapToGrid w:val="0"/>
          <w:kern w:val="0"/>
          <w:sz w:val="21"/>
          <w:szCs w:val="21"/>
          <w:lang w:val="en-US" w:eastAsia="zh-CN"/>
        </w:rPr>
      </w:pPr>
      <w:r>
        <w:rPr>
          <w:rFonts w:hint="eastAsia" w:ascii="宋体" w:hAnsi="宋体" w:cs="Times New Roman"/>
          <w:snapToGrid/>
          <w:spacing w:val="-2"/>
          <w:kern w:val="0"/>
          <w:sz w:val="21"/>
          <w:szCs w:val="21"/>
          <w:lang w:eastAsia="zh-CN"/>
        </w:rPr>
        <w:t>企事业单位</w:t>
      </w:r>
      <w:r>
        <w:rPr>
          <w:rFonts w:hint="eastAsia" w:ascii="宋体" w:hAnsi="宋体" w:cs="Times New Roman"/>
          <w:snapToGrid/>
          <w:spacing w:val="-4"/>
          <w:kern w:val="0"/>
          <w:sz w:val="21"/>
          <w:szCs w:val="21"/>
          <w:lang w:eastAsia="zh-CN"/>
        </w:rPr>
        <w:t>民用核能业务开展情况（</w:t>
      </w:r>
      <w:r>
        <w:rPr>
          <w:rFonts w:hint="eastAsia" w:ascii="宋体" w:hAnsi="宋体"/>
          <w:snapToGrid/>
          <w:spacing w:val="-4"/>
          <w:kern w:val="0"/>
          <w:sz w:val="21"/>
          <w:szCs w:val="21"/>
          <w:lang w:val="en-US" w:eastAsia="zh-CN"/>
        </w:rPr>
        <w:t>HN3</w:t>
      </w:r>
      <w:r>
        <w:rPr>
          <w:rFonts w:hint="eastAsia" w:ascii="宋体" w:hAnsi="宋体"/>
          <w:snapToGrid/>
          <w:spacing w:val="-4"/>
          <w:kern w:val="0"/>
          <w:sz w:val="21"/>
          <w:szCs w:val="21"/>
        </w:rPr>
        <w:t>01表</w:t>
      </w:r>
      <w:r>
        <w:rPr>
          <w:rFonts w:hint="eastAsia" w:ascii="宋体" w:hAnsi="宋体" w:cs="Times New Roman"/>
          <w:snapToGrid/>
          <w:spacing w:val="-4"/>
          <w:kern w:val="0"/>
          <w:sz w:val="21"/>
          <w:szCs w:val="21"/>
          <w:lang w:eastAsia="zh-CN"/>
        </w:rPr>
        <w:t>）</w:t>
      </w:r>
      <w:r>
        <w:rPr>
          <w:rFonts w:hint="eastAsia" w:ascii="宋体" w:hAnsi="宋体"/>
          <w:snapToGrid/>
          <w:spacing w:val="0"/>
          <w:kern w:val="0"/>
          <w:sz w:val="21"/>
          <w:szCs w:val="21"/>
        </w:rPr>
        <w:t>………</w:t>
      </w:r>
      <w:r>
        <w:rPr>
          <w:rFonts w:hint="eastAsia" w:ascii="宋体" w:hAnsi="宋体"/>
          <w:snapToGrid w:val="0"/>
          <w:spacing w:val="0"/>
          <w:kern w:val="0"/>
          <w:sz w:val="21"/>
          <w:szCs w:val="21"/>
        </w:rPr>
        <w:t>………………………………………………</w:t>
      </w:r>
      <w:r>
        <w:rPr>
          <w:rFonts w:hint="eastAsia" w:ascii="宋体" w:hAnsi="宋体"/>
          <w:snapToGrid w:val="0"/>
          <w:spacing w:val="0"/>
          <w:kern w:val="0"/>
          <w:sz w:val="21"/>
          <w:szCs w:val="21"/>
          <w:lang w:val="en-US" w:eastAsia="zh-CN"/>
        </w:rPr>
        <w:t>……</w:t>
      </w:r>
      <w:r>
        <w:rPr>
          <w:rFonts w:hint="default" w:ascii="宋体" w:hAnsi="宋体"/>
          <w:snapToGrid w:val="0"/>
          <w:kern w:val="0"/>
          <w:sz w:val="21"/>
          <w:szCs w:val="21"/>
          <w:lang w:val="en-US" w:eastAsia="zh-CN"/>
        </w:rPr>
        <w:t>4</w:t>
      </w:r>
    </w:p>
    <w:p w14:paraId="4F1BFD49">
      <w:pPr>
        <w:spacing w:line="360" w:lineRule="auto"/>
        <w:jc w:val="left"/>
        <w:rPr>
          <w:rFonts w:hint="default" w:ascii="宋体" w:hAnsi="宋体"/>
          <w:snapToGrid w:val="0"/>
          <w:kern w:val="0"/>
          <w:sz w:val="21"/>
          <w:szCs w:val="21"/>
          <w:lang w:val="en-US" w:eastAsia="zh-CN"/>
        </w:rPr>
        <w:sectPr>
          <w:headerReference r:id="rId3" w:type="default"/>
          <w:pgSz w:w="11906" w:h="16838"/>
          <w:pgMar w:top="1418" w:right="1247" w:bottom="1247" w:left="1247" w:header="851" w:footer="851" w:gutter="0"/>
          <w:pgBorders>
            <w:top w:val="none" w:sz="0" w:space="0"/>
            <w:left w:val="none" w:sz="0" w:space="0"/>
            <w:bottom w:val="none" w:sz="0" w:space="0"/>
            <w:right w:val="none" w:sz="0" w:space="0"/>
          </w:pgBorders>
          <w:pgNumType w:fmt="numberInDash" w:start="1"/>
          <w:cols w:space="720" w:num="1"/>
          <w:docGrid w:linePitch="312" w:charSpace="0"/>
        </w:sectPr>
      </w:pPr>
      <w:r>
        <w:rPr>
          <w:rFonts w:hint="eastAsia" w:ascii="宋体" w:hAnsi="宋体"/>
          <w:snapToGrid w:val="0"/>
          <w:kern w:val="0"/>
          <w:sz w:val="21"/>
          <w:szCs w:val="21"/>
        </w:rPr>
        <w:t>四、</w:t>
      </w:r>
      <w:r>
        <w:rPr>
          <w:rFonts w:hint="eastAsia" w:ascii="宋体" w:hAnsi="宋体"/>
          <w:snapToGrid w:val="0"/>
          <w:kern w:val="0"/>
          <w:sz w:val="21"/>
          <w:szCs w:val="21"/>
          <w:lang w:eastAsia="zh-CN"/>
        </w:rPr>
        <w:t>主要</w:t>
      </w:r>
      <w:r>
        <w:rPr>
          <w:rFonts w:hint="eastAsia" w:ascii="宋体" w:hAnsi="宋体"/>
          <w:snapToGrid w:val="0"/>
          <w:kern w:val="0"/>
          <w:sz w:val="21"/>
          <w:szCs w:val="21"/>
        </w:rPr>
        <w:t>指标解释及说明………………………………………………………………………………………</w:t>
      </w:r>
      <w:r>
        <w:rPr>
          <w:rFonts w:hint="default" w:ascii="宋体" w:hAnsi="宋体"/>
          <w:snapToGrid w:val="0"/>
          <w:kern w:val="0"/>
          <w:sz w:val="21"/>
          <w:szCs w:val="21"/>
          <w:lang w:val="en-US" w:eastAsia="zh-CN"/>
        </w:rPr>
        <w:t>8</w:t>
      </w:r>
      <w:r>
        <w:rPr>
          <w:rFonts w:hint="eastAsia" w:ascii="宋体" w:hAnsi="宋体"/>
          <w:snapToGrid w:val="0"/>
          <w:kern w:val="0"/>
          <w:sz w:val="21"/>
          <w:szCs w:val="21"/>
          <w:lang w:val="en-US" w:eastAsia="zh-CN"/>
        </w:rPr>
        <w:t xml:space="preserve"> </w:t>
      </w:r>
    </w:p>
    <w:p w14:paraId="6E4B2FB3">
      <w:pPr>
        <w:spacing w:before="480" w:beforeLines="200" w:after="240" w:afterLines="100"/>
        <w:jc w:val="center"/>
        <w:rPr>
          <w:rFonts w:hint="eastAsia" w:ascii="黑体" w:hAnsi="宋体" w:eastAsia="黑体"/>
          <w:sz w:val="32"/>
          <w:szCs w:val="32"/>
        </w:rPr>
      </w:pPr>
      <w:r>
        <w:rPr>
          <w:rFonts w:hint="eastAsia" w:ascii="黑体" w:hAnsi="宋体" w:eastAsia="黑体"/>
          <w:sz w:val="32"/>
          <w:szCs w:val="32"/>
        </w:rPr>
        <w:t>一、总  说  明</w:t>
      </w:r>
    </w:p>
    <w:p w14:paraId="0EAA84F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调查目的</w:t>
      </w:r>
    </w:p>
    <w:p w14:paraId="4AB607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为全面了解上海</w:t>
      </w:r>
      <w:r>
        <w:rPr>
          <w:rFonts w:hint="eastAsia" w:ascii="宋体" w:hAnsi="宋体" w:cs="宋体"/>
          <w:sz w:val="21"/>
          <w:szCs w:val="21"/>
          <w:lang w:eastAsia="zh-CN"/>
        </w:rPr>
        <w:t>市民用</w:t>
      </w:r>
      <w:r>
        <w:rPr>
          <w:rFonts w:hint="eastAsia" w:ascii="宋体" w:hAnsi="宋体" w:eastAsia="宋体" w:cs="宋体"/>
          <w:sz w:val="21"/>
          <w:szCs w:val="21"/>
          <w:lang w:eastAsia="zh-CN"/>
        </w:rPr>
        <w:t>核能产业发展的基本情况、总体规模和发展现状，为</w:t>
      </w:r>
      <w:r>
        <w:rPr>
          <w:rFonts w:hint="eastAsia" w:ascii="宋体" w:hAnsi="宋体" w:cs="宋体"/>
          <w:sz w:val="21"/>
          <w:szCs w:val="21"/>
          <w:lang w:eastAsia="zh-CN"/>
        </w:rPr>
        <w:t>市委、市</w:t>
      </w:r>
      <w:r>
        <w:rPr>
          <w:rFonts w:hint="eastAsia" w:ascii="宋体" w:hAnsi="宋体" w:eastAsia="宋体" w:cs="宋体"/>
          <w:sz w:val="21"/>
          <w:szCs w:val="21"/>
          <w:lang w:eastAsia="zh-CN"/>
        </w:rPr>
        <w:t>政府及有关部门制定</w:t>
      </w:r>
      <w:r>
        <w:rPr>
          <w:rFonts w:hint="eastAsia" w:ascii="宋体" w:hAnsi="宋体" w:cs="宋体"/>
          <w:sz w:val="21"/>
          <w:szCs w:val="21"/>
          <w:lang w:eastAsia="zh-CN"/>
        </w:rPr>
        <w:t>民用</w:t>
      </w:r>
      <w:r>
        <w:rPr>
          <w:rFonts w:hint="eastAsia" w:ascii="宋体" w:hAnsi="宋体" w:eastAsia="宋体" w:cs="宋体"/>
          <w:sz w:val="21"/>
          <w:szCs w:val="21"/>
          <w:lang w:eastAsia="zh-CN"/>
        </w:rPr>
        <w:t>核能产业政策和发展规划提供依据，更好的推动</w:t>
      </w:r>
      <w:r>
        <w:rPr>
          <w:rFonts w:hint="eastAsia" w:ascii="宋体" w:hAnsi="宋体" w:cs="宋体"/>
          <w:sz w:val="21"/>
          <w:szCs w:val="21"/>
          <w:lang w:eastAsia="zh-CN"/>
        </w:rPr>
        <w:t>民用</w:t>
      </w:r>
      <w:r>
        <w:rPr>
          <w:rFonts w:hint="eastAsia" w:ascii="宋体" w:hAnsi="宋体" w:eastAsia="宋体" w:cs="宋体"/>
          <w:sz w:val="21"/>
          <w:szCs w:val="21"/>
          <w:lang w:eastAsia="zh-CN"/>
        </w:rPr>
        <w:t>核能产业健康发展，特制定《上海</w:t>
      </w:r>
      <w:r>
        <w:rPr>
          <w:rFonts w:hint="eastAsia" w:ascii="宋体" w:hAnsi="宋体" w:cs="宋体"/>
          <w:sz w:val="21"/>
          <w:szCs w:val="21"/>
          <w:lang w:eastAsia="zh-CN"/>
        </w:rPr>
        <w:t>市民用</w:t>
      </w:r>
      <w:r>
        <w:rPr>
          <w:rFonts w:hint="eastAsia" w:ascii="宋体" w:hAnsi="宋体" w:eastAsia="宋体" w:cs="宋体"/>
          <w:sz w:val="21"/>
          <w:szCs w:val="21"/>
          <w:lang w:eastAsia="zh-CN"/>
        </w:rPr>
        <w:t>核能产业统计报表制度》。</w:t>
      </w:r>
    </w:p>
    <w:p w14:paraId="23DA354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调查范围和调查对象</w:t>
      </w:r>
    </w:p>
    <w:p w14:paraId="455B93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Cs/>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本制度中所称</w:t>
      </w:r>
      <w:r>
        <w:rPr>
          <w:rFonts w:hint="eastAsia" w:ascii="宋体" w:hAnsi="宋体" w:cs="宋体"/>
          <w:sz w:val="21"/>
          <w:szCs w:val="21"/>
          <w:lang w:eastAsia="zh-CN"/>
        </w:rPr>
        <w:t>民用</w:t>
      </w:r>
      <w:r>
        <w:rPr>
          <w:rFonts w:hint="eastAsia" w:ascii="宋体" w:hAnsi="宋体" w:eastAsia="宋体" w:cs="宋体"/>
          <w:sz w:val="21"/>
          <w:szCs w:val="21"/>
          <w:lang w:eastAsia="zh-CN"/>
        </w:rPr>
        <w:t>核能产业，是指</w:t>
      </w:r>
      <w:r>
        <w:rPr>
          <w:rFonts w:hint="eastAsia" w:ascii="宋体" w:hAnsi="宋体" w:cs="宋体"/>
          <w:sz w:val="21"/>
          <w:szCs w:val="21"/>
          <w:lang w:eastAsia="zh-CN"/>
        </w:rPr>
        <w:t>民用</w:t>
      </w:r>
      <w:r>
        <w:rPr>
          <w:rFonts w:hint="eastAsia" w:ascii="宋体" w:hAnsi="宋体" w:eastAsia="宋体" w:cs="宋体"/>
          <w:sz w:val="21"/>
          <w:szCs w:val="21"/>
          <w:lang w:eastAsia="zh-CN"/>
        </w:rPr>
        <w:t>核电、核能综合利用、核技术应用</w:t>
      </w:r>
      <w:r>
        <w:rPr>
          <w:rFonts w:hint="eastAsia" w:ascii="宋体" w:hAnsi="宋体" w:cs="宋体"/>
          <w:sz w:val="21"/>
          <w:szCs w:val="21"/>
          <w:lang w:eastAsia="zh-CN"/>
        </w:rPr>
        <w:t>等</w:t>
      </w:r>
      <w:r>
        <w:rPr>
          <w:rFonts w:hint="eastAsia" w:ascii="宋体" w:hAnsi="宋体" w:eastAsia="宋体" w:cs="宋体"/>
          <w:sz w:val="21"/>
          <w:szCs w:val="21"/>
          <w:lang w:eastAsia="zh-CN"/>
        </w:rPr>
        <w:t>相关产业</w:t>
      </w:r>
      <w:r>
        <w:rPr>
          <w:rFonts w:hint="eastAsia" w:ascii="宋体" w:hAnsi="宋体" w:eastAsia="宋体" w:cs="宋体"/>
          <w:bCs/>
          <w:sz w:val="21"/>
          <w:szCs w:val="21"/>
          <w:lang w:eastAsia="zh-CN"/>
        </w:rPr>
        <w:t>。</w:t>
      </w:r>
    </w:p>
    <w:p w14:paraId="1995C1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2.本制度的统计调查范围：</w:t>
      </w:r>
    </w:p>
    <w:p w14:paraId="62341B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本市范围内从事</w:t>
      </w:r>
      <w:r>
        <w:rPr>
          <w:rFonts w:hint="eastAsia" w:ascii="宋体" w:hAnsi="宋体" w:cs="宋体"/>
          <w:sz w:val="21"/>
          <w:szCs w:val="21"/>
          <w:lang w:val="en-US" w:eastAsia="zh-CN"/>
        </w:rPr>
        <w:t>民用核能业务，包括</w:t>
      </w:r>
      <w:r>
        <w:rPr>
          <w:rFonts w:hint="eastAsia" w:ascii="宋体" w:hAnsi="宋体" w:eastAsia="宋体" w:cs="宋体"/>
          <w:sz w:val="21"/>
          <w:szCs w:val="21"/>
          <w:lang w:val="en-US" w:eastAsia="zh-CN"/>
        </w:rPr>
        <w:t>核电的研发设计、装备制造、建设安装、运行维护，核能综合利用与核技术应用</w:t>
      </w:r>
      <w:r>
        <w:rPr>
          <w:rFonts w:hint="eastAsia" w:ascii="宋体" w:hAnsi="宋体" w:cs="宋体"/>
          <w:sz w:val="21"/>
          <w:szCs w:val="21"/>
          <w:lang w:val="en-US" w:eastAsia="zh-CN"/>
        </w:rPr>
        <w:t>等</w:t>
      </w:r>
      <w:r>
        <w:rPr>
          <w:rFonts w:hint="eastAsia" w:ascii="宋体" w:hAnsi="宋体" w:eastAsia="宋体" w:cs="宋体"/>
          <w:sz w:val="21"/>
          <w:szCs w:val="21"/>
          <w:lang w:val="en-US" w:eastAsia="zh-CN"/>
        </w:rPr>
        <w:t>业务，</w:t>
      </w:r>
      <w:r>
        <w:rPr>
          <w:rFonts w:hint="eastAsia" w:ascii="宋体" w:hAnsi="宋体" w:cs="宋体"/>
          <w:sz w:val="21"/>
          <w:szCs w:val="21"/>
          <w:lang w:val="en-US" w:eastAsia="zh-CN"/>
        </w:rPr>
        <w:t>独立核算的法人企业和事业单位</w:t>
      </w:r>
      <w:r>
        <w:rPr>
          <w:rFonts w:hint="eastAsia" w:ascii="宋体" w:hAnsi="宋体" w:eastAsia="宋体" w:cs="宋体"/>
          <w:sz w:val="21"/>
          <w:szCs w:val="21"/>
          <w:lang w:val="en-US" w:eastAsia="zh-CN"/>
        </w:rPr>
        <w:t>。</w:t>
      </w:r>
    </w:p>
    <w:p w14:paraId="7D7C4F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调查单位名单由</w:t>
      </w:r>
      <w:r>
        <w:rPr>
          <w:rFonts w:hint="eastAsia" w:ascii="宋体" w:hAnsi="宋体" w:cs="宋体"/>
          <w:sz w:val="21"/>
          <w:szCs w:val="21"/>
          <w:lang w:val="en-US" w:eastAsia="zh-CN"/>
        </w:rPr>
        <w:t>上海市经济和信息化委员会</w:t>
      </w:r>
      <w:r>
        <w:rPr>
          <w:rFonts w:hint="eastAsia" w:ascii="宋体" w:hAnsi="宋体" w:eastAsia="宋体" w:cs="宋体"/>
          <w:sz w:val="21"/>
          <w:szCs w:val="21"/>
          <w:lang w:val="en-US" w:eastAsia="zh-CN"/>
        </w:rPr>
        <w:t>认定。</w:t>
      </w:r>
    </w:p>
    <w:p w14:paraId="29F7613F">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调查内容</w:t>
      </w:r>
    </w:p>
    <w:p w14:paraId="6591B3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1.调查内容</w:t>
      </w:r>
    </w:p>
    <w:p w14:paraId="0BB609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本制度主要调查本市</w:t>
      </w:r>
      <w:r>
        <w:rPr>
          <w:rFonts w:hint="eastAsia" w:ascii="宋体" w:hAnsi="宋体" w:cs="宋体"/>
          <w:sz w:val="21"/>
          <w:szCs w:val="21"/>
          <w:lang w:val="en-US" w:eastAsia="zh-CN"/>
        </w:rPr>
        <w:t>民用</w:t>
      </w:r>
      <w:r>
        <w:rPr>
          <w:rFonts w:hint="eastAsia" w:ascii="宋体" w:hAnsi="宋体" w:eastAsia="宋体" w:cs="宋体"/>
          <w:sz w:val="21"/>
          <w:szCs w:val="21"/>
          <w:lang w:val="en-US" w:eastAsia="zh-CN"/>
        </w:rPr>
        <w:t>核能企业的核能业务生产经营主要经济指标，包括企业</w:t>
      </w:r>
      <w:r>
        <w:rPr>
          <w:rFonts w:hint="eastAsia" w:ascii="宋体" w:hAnsi="宋体" w:cs="宋体"/>
          <w:sz w:val="21"/>
          <w:szCs w:val="21"/>
          <w:lang w:val="en-US" w:eastAsia="zh-CN"/>
        </w:rPr>
        <w:t>民用</w:t>
      </w:r>
      <w:r>
        <w:rPr>
          <w:rFonts w:hint="eastAsia" w:ascii="宋体" w:hAnsi="宋体" w:eastAsia="宋体" w:cs="宋体"/>
          <w:sz w:val="21"/>
          <w:szCs w:val="21"/>
          <w:lang w:val="en-US" w:eastAsia="zh-CN"/>
        </w:rPr>
        <w:t>核能业务的经营情况、研究开发情况、未来预测情况等</w:t>
      </w:r>
      <w:r>
        <w:rPr>
          <w:rFonts w:hint="eastAsia" w:ascii="宋体" w:hAnsi="宋体" w:cs="宋体"/>
          <w:sz w:val="21"/>
          <w:szCs w:val="21"/>
          <w:lang w:val="en-US" w:eastAsia="zh-CN"/>
        </w:rPr>
        <w:t>，仅限于民用核能业务，不含军工</w:t>
      </w:r>
      <w:r>
        <w:rPr>
          <w:rFonts w:hint="eastAsia" w:ascii="宋体" w:hAnsi="宋体" w:eastAsia="宋体" w:cs="宋体"/>
          <w:sz w:val="21"/>
          <w:szCs w:val="21"/>
          <w:lang w:val="en-US" w:eastAsia="zh-CN"/>
        </w:rPr>
        <w:t>。</w:t>
      </w:r>
    </w:p>
    <w:p w14:paraId="63774C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2.调查表样式</w:t>
      </w:r>
    </w:p>
    <w:p w14:paraId="7A3271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年报报表</w:t>
      </w:r>
      <w:r>
        <w:rPr>
          <w:rFonts w:hint="eastAsia" w:ascii="宋体" w:hAnsi="宋体"/>
          <w:snapToGrid w:val="0"/>
          <w:kern w:val="0"/>
          <w:szCs w:val="21"/>
        </w:rPr>
        <w:t>（</w:t>
      </w:r>
      <w:r>
        <w:rPr>
          <w:rFonts w:hint="eastAsia" w:ascii="宋体" w:hAnsi="宋体"/>
          <w:snapToGrid w:val="0"/>
          <w:kern w:val="0"/>
          <w:szCs w:val="21"/>
          <w:lang w:val="en-US" w:eastAsia="zh-CN"/>
        </w:rPr>
        <w:t>HN3</w:t>
      </w:r>
      <w:r>
        <w:rPr>
          <w:rFonts w:hint="eastAsia" w:ascii="宋体" w:hAnsi="宋体"/>
          <w:snapToGrid w:val="0"/>
          <w:kern w:val="0"/>
          <w:szCs w:val="21"/>
        </w:rPr>
        <w:t>01表）</w:t>
      </w:r>
      <w:r>
        <w:rPr>
          <w:rFonts w:hint="eastAsia" w:ascii="宋体" w:hAnsi="宋体" w:eastAsia="宋体" w:cs="宋体"/>
          <w:sz w:val="21"/>
          <w:szCs w:val="21"/>
          <w:lang w:val="en-US" w:eastAsia="zh-CN"/>
        </w:rPr>
        <w:t>：包括</w:t>
      </w:r>
      <w:r>
        <w:rPr>
          <w:rFonts w:hint="eastAsia" w:ascii="宋体" w:hAnsi="宋体" w:cs="宋体"/>
          <w:sz w:val="21"/>
          <w:szCs w:val="21"/>
          <w:lang w:val="en-US" w:eastAsia="zh-CN"/>
        </w:rPr>
        <w:t>民用</w:t>
      </w:r>
      <w:r>
        <w:rPr>
          <w:rFonts w:hint="eastAsia" w:ascii="宋体" w:hAnsi="宋体" w:eastAsia="宋体" w:cs="宋体"/>
          <w:sz w:val="21"/>
          <w:szCs w:val="21"/>
          <w:lang w:val="en-US" w:eastAsia="zh-CN"/>
        </w:rPr>
        <w:t>核能业务经营情况、研究开发情况、专利情况、主要产品情况、核能占比情况、订单情况、预测情况等。</w:t>
      </w:r>
    </w:p>
    <w:p w14:paraId="5CCD8F3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实施办法</w:t>
      </w:r>
    </w:p>
    <w:p w14:paraId="381FE8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上海市经济和信息化委员会</w:t>
      </w:r>
      <w:r>
        <w:rPr>
          <w:rFonts w:hint="eastAsia" w:ascii="宋体" w:hAnsi="宋体" w:eastAsia="宋体" w:cs="宋体"/>
          <w:sz w:val="21"/>
          <w:szCs w:val="21"/>
          <w:lang w:val="en-US" w:eastAsia="zh-CN"/>
        </w:rPr>
        <w:t>负责设计调查表式、制定调查指标、编制指标解释、提出填报要求、组织培训与填报，审核填报数据，总体负责本制度的实施工作。</w:t>
      </w:r>
    </w:p>
    <w:p w14:paraId="4E1E111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报告频率和时间</w:t>
      </w:r>
    </w:p>
    <w:p w14:paraId="500405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本制度按报告期别分为年报和半年报。</w:t>
      </w:r>
    </w:p>
    <w:p w14:paraId="5E2A59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年报报告期为：上一年度</w:t>
      </w:r>
      <w:r>
        <w:rPr>
          <w:rFonts w:hint="eastAsia" w:ascii="宋体" w:hAnsi="宋体" w:eastAsia="宋体" w:cs="宋体"/>
          <w:sz w:val="21"/>
          <w:szCs w:val="21"/>
          <w:lang w:val="en-US" w:eastAsia="zh-CN"/>
        </w:rPr>
        <w:t>1月1日-12月31日统计数据</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半年报报告期为：本年度1月1日-6月30日统计数据。</w:t>
      </w:r>
    </w:p>
    <w:p w14:paraId="099B6D2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报送时间及方式</w:t>
      </w:r>
    </w:p>
    <w:p w14:paraId="0C49CF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上海市经济和信息化委员会会同上海市核电办公室组织实施调查工作，</w:t>
      </w:r>
      <w:r>
        <w:rPr>
          <w:rFonts w:hint="eastAsia" w:ascii="宋体" w:hAnsi="宋体" w:eastAsia="宋体" w:cs="宋体"/>
          <w:sz w:val="21"/>
          <w:szCs w:val="21"/>
          <w:lang w:eastAsia="zh-CN"/>
        </w:rPr>
        <w:t>各被调查单位</w:t>
      </w:r>
      <w:r>
        <w:rPr>
          <w:rFonts w:hint="eastAsia" w:ascii="宋体" w:hAnsi="宋体" w:cs="宋体"/>
          <w:sz w:val="21"/>
          <w:szCs w:val="21"/>
          <w:lang w:eastAsia="zh-CN"/>
        </w:rPr>
        <w:t>于</w:t>
      </w:r>
      <w:r>
        <w:rPr>
          <w:rFonts w:hint="eastAsia" w:ascii="宋体" w:hAnsi="宋体" w:cs="宋体"/>
          <w:sz w:val="21"/>
          <w:szCs w:val="21"/>
          <w:lang w:val="en-US" w:eastAsia="zh-CN"/>
        </w:rPr>
        <w:t>2024年8月18日前向上海市核电办公室报送2023年年报和2024年半年报，每年</w:t>
      </w:r>
      <w:r>
        <w:rPr>
          <w:rFonts w:hint="eastAsia" w:ascii="宋体" w:hAnsi="宋体" w:eastAsia="宋体" w:cs="宋体"/>
          <w:sz w:val="21"/>
          <w:szCs w:val="21"/>
          <w:lang w:val="en-US" w:eastAsia="zh-CN"/>
        </w:rPr>
        <w:t>1月</w:t>
      </w:r>
      <w:r>
        <w:rPr>
          <w:rFonts w:hint="eastAsia" w:ascii="宋体" w:hAnsi="宋体" w:cs="宋体"/>
          <w:sz w:val="21"/>
          <w:szCs w:val="21"/>
          <w:lang w:val="en-US" w:eastAsia="zh-CN"/>
        </w:rPr>
        <w:t>18</w:t>
      </w:r>
      <w:r>
        <w:rPr>
          <w:rFonts w:hint="eastAsia" w:ascii="宋体" w:hAnsi="宋体" w:eastAsia="宋体" w:cs="宋体"/>
          <w:sz w:val="21"/>
          <w:szCs w:val="21"/>
          <w:lang w:val="en-US" w:eastAsia="zh-CN"/>
        </w:rPr>
        <w:t>日</w:t>
      </w:r>
      <w:r>
        <w:rPr>
          <w:rFonts w:hint="eastAsia" w:ascii="宋体" w:hAnsi="宋体" w:cs="宋体"/>
          <w:sz w:val="21"/>
          <w:szCs w:val="21"/>
          <w:lang w:val="en-US" w:eastAsia="zh-CN"/>
        </w:rPr>
        <w:t>前报送上年度</w:t>
      </w:r>
      <w:r>
        <w:rPr>
          <w:rFonts w:hint="eastAsia" w:ascii="宋体" w:hAnsi="宋体" w:eastAsia="宋体" w:cs="宋体"/>
          <w:sz w:val="21"/>
          <w:szCs w:val="21"/>
          <w:lang w:val="en-US" w:eastAsia="zh-CN"/>
        </w:rPr>
        <w:t>年报</w:t>
      </w:r>
      <w:r>
        <w:rPr>
          <w:rFonts w:hint="eastAsia" w:ascii="宋体" w:hAnsi="宋体" w:cs="宋体"/>
          <w:sz w:val="21"/>
          <w:szCs w:val="21"/>
          <w:lang w:val="en-US" w:eastAsia="zh-CN"/>
        </w:rPr>
        <w:t>，每年</w:t>
      </w:r>
      <w:r>
        <w:rPr>
          <w:rFonts w:hint="eastAsia" w:ascii="宋体" w:hAnsi="宋体" w:eastAsia="宋体" w:cs="宋体"/>
          <w:sz w:val="21"/>
          <w:szCs w:val="21"/>
          <w:lang w:val="en-US" w:eastAsia="zh-CN"/>
        </w:rPr>
        <w:t>7月</w:t>
      </w:r>
      <w:r>
        <w:rPr>
          <w:rFonts w:hint="eastAsia" w:ascii="宋体" w:hAnsi="宋体" w:cs="宋体"/>
          <w:sz w:val="21"/>
          <w:szCs w:val="21"/>
          <w:lang w:val="en-US" w:eastAsia="zh-CN"/>
        </w:rPr>
        <w:t>18</w:t>
      </w:r>
      <w:r>
        <w:rPr>
          <w:rFonts w:hint="eastAsia" w:ascii="宋体" w:hAnsi="宋体" w:eastAsia="宋体" w:cs="宋体"/>
          <w:sz w:val="21"/>
          <w:szCs w:val="21"/>
          <w:lang w:val="en-US" w:eastAsia="zh-CN"/>
        </w:rPr>
        <w:t>日前报</w:t>
      </w:r>
      <w:r>
        <w:rPr>
          <w:rFonts w:hint="eastAsia" w:ascii="宋体" w:hAnsi="宋体" w:cs="宋体"/>
          <w:sz w:val="21"/>
          <w:szCs w:val="21"/>
          <w:lang w:val="en-US" w:eastAsia="zh-CN"/>
        </w:rPr>
        <w:t>送本年度</w:t>
      </w:r>
      <w:r>
        <w:rPr>
          <w:rFonts w:hint="eastAsia" w:ascii="宋体" w:hAnsi="宋体" w:eastAsia="宋体" w:cs="宋体"/>
          <w:sz w:val="21"/>
          <w:szCs w:val="21"/>
          <w:lang w:val="en-US" w:eastAsia="zh-CN"/>
        </w:rPr>
        <w:t>半年报</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按报表制度的统一要求，通过“上海市核电办公室门户网站”按时填报数据、接受数据查询等。</w:t>
      </w:r>
    </w:p>
    <w:p w14:paraId="2D5004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报送网址：https://www.smnpo.cn/</w:t>
      </w:r>
    </w:p>
    <w:p w14:paraId="7742EC1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联系方式</w:t>
      </w:r>
    </w:p>
    <w:p w14:paraId="1FBE68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联系地址：上海市核电办公室（医学院路</w:t>
      </w:r>
      <w:r>
        <w:rPr>
          <w:rFonts w:hint="eastAsia" w:ascii="宋体" w:hAnsi="宋体" w:eastAsia="宋体" w:cs="宋体"/>
          <w:sz w:val="21"/>
          <w:szCs w:val="21"/>
          <w:lang w:val="en-US" w:eastAsia="zh-CN"/>
        </w:rPr>
        <w:t>69号2楼226室</w:t>
      </w:r>
      <w:r>
        <w:rPr>
          <w:rFonts w:hint="eastAsia" w:ascii="宋体" w:hAnsi="宋体" w:eastAsia="宋体" w:cs="宋体"/>
          <w:sz w:val="21"/>
          <w:szCs w:val="21"/>
          <w:lang w:eastAsia="zh-CN"/>
        </w:rPr>
        <w:t>）</w:t>
      </w:r>
    </w:p>
    <w:p w14:paraId="4DF7E7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邮政编码：</w:t>
      </w:r>
      <w:r>
        <w:rPr>
          <w:rFonts w:hint="eastAsia" w:ascii="宋体" w:hAnsi="宋体" w:eastAsia="宋体" w:cs="宋体"/>
          <w:sz w:val="21"/>
          <w:szCs w:val="21"/>
          <w:lang w:val="en-US" w:eastAsia="zh-CN"/>
        </w:rPr>
        <w:t>200032</w:t>
      </w:r>
    </w:p>
    <w:p w14:paraId="4357C7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联系人：陈磊</w:t>
      </w:r>
    </w:p>
    <w:p w14:paraId="68B83B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eastAsia="zh-CN"/>
        </w:rPr>
        <w:t>联系电话：</w:t>
      </w:r>
      <w:r>
        <w:rPr>
          <w:rFonts w:hint="eastAsia" w:ascii="宋体" w:hAnsi="宋体" w:eastAsia="宋体" w:cs="宋体"/>
          <w:sz w:val="21"/>
          <w:szCs w:val="21"/>
          <w:lang w:val="en-US" w:eastAsia="zh-CN"/>
        </w:rPr>
        <w:t>021-64173123,18918881748</w:t>
      </w:r>
      <w:r>
        <w:rPr>
          <w:rFonts w:hint="eastAsia" w:ascii="宋体" w:hAnsi="宋体" w:cs="宋体"/>
          <w:sz w:val="21"/>
          <w:szCs w:val="21"/>
          <w:lang w:val="en-US" w:eastAsia="zh-CN"/>
        </w:rPr>
        <w:t>,17317795909</w:t>
      </w:r>
    </w:p>
    <w:p w14:paraId="0E39ECA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eastAsia="zh-CN"/>
        </w:rPr>
        <w:sectPr>
          <w:headerReference r:id="rId4" w:type="default"/>
          <w:footerReference r:id="rId5" w:type="default"/>
          <w:pgSz w:w="11906" w:h="16838"/>
          <w:pgMar w:top="1440" w:right="1474" w:bottom="1440" w:left="1587" w:header="850" w:footer="850" w:gutter="0"/>
          <w:pgBorders>
            <w:top w:val="none" w:sz="0" w:space="0"/>
            <w:left w:val="none" w:sz="0" w:space="0"/>
            <w:bottom w:val="none" w:sz="0" w:space="0"/>
            <w:right w:val="none" w:sz="0" w:space="0"/>
          </w:pgBorders>
          <w:pgNumType w:fmt="numberInDash"/>
          <w:cols w:space="0" w:num="1"/>
          <w:rtlGutter w:val="0"/>
          <w:docGrid w:type="lines" w:linePitch="312" w:charSpace="0"/>
        </w:sectPr>
      </w:pPr>
    </w:p>
    <w:p w14:paraId="12860A9A">
      <w:pPr>
        <w:spacing w:before="480" w:beforeLines="200" w:after="240" w:afterLines="100"/>
        <w:jc w:val="center"/>
        <w:rPr>
          <w:rFonts w:ascii="黑体" w:hAnsi="宋体" w:eastAsia="黑体"/>
          <w:sz w:val="32"/>
          <w:szCs w:val="32"/>
        </w:rPr>
      </w:pPr>
      <w:r>
        <w:rPr>
          <w:rFonts w:hint="eastAsia" w:ascii="黑体" w:hAnsi="宋体" w:eastAsia="黑体"/>
          <w:sz w:val="32"/>
          <w:szCs w:val="32"/>
        </w:rPr>
        <w:t xml:space="preserve">二、报  表 </w:t>
      </w:r>
      <w:r>
        <w:rPr>
          <w:rFonts w:ascii="黑体" w:hAnsi="宋体" w:eastAsia="黑体"/>
          <w:sz w:val="32"/>
          <w:szCs w:val="32"/>
        </w:rPr>
        <w:t xml:space="preserve"> </w:t>
      </w:r>
      <w:r>
        <w:rPr>
          <w:rFonts w:hint="eastAsia" w:ascii="黑体" w:hAnsi="宋体" w:eastAsia="黑体"/>
          <w:sz w:val="32"/>
          <w:szCs w:val="32"/>
        </w:rPr>
        <w:t xml:space="preserve">目 </w:t>
      </w:r>
      <w:r>
        <w:rPr>
          <w:rFonts w:ascii="黑体" w:hAnsi="宋体" w:eastAsia="黑体"/>
          <w:sz w:val="32"/>
          <w:szCs w:val="32"/>
        </w:rPr>
        <w:t xml:space="preserve"> </w:t>
      </w:r>
      <w:r>
        <w:rPr>
          <w:rFonts w:hint="eastAsia" w:ascii="黑体" w:hAnsi="宋体" w:eastAsia="黑体"/>
          <w:sz w:val="32"/>
          <w:szCs w:val="32"/>
        </w:rPr>
        <w:t>录</w:t>
      </w:r>
    </w:p>
    <w:tbl>
      <w:tblPr>
        <w:tblStyle w:val="7"/>
        <w:tblW w:w="5000" w:type="pct"/>
        <w:jc w:val="center"/>
        <w:tblBorders>
          <w:top w:val="none" w:color="auto" w:sz="0"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598"/>
        <w:gridCol w:w="884"/>
        <w:gridCol w:w="2433"/>
        <w:gridCol w:w="995"/>
        <w:gridCol w:w="1727"/>
        <w:gridCol w:w="1023"/>
      </w:tblGrid>
      <w:tr w14:paraId="16E03C54">
        <w:tblPrEx>
          <w:tblBorders>
            <w:top w:val="none" w:color="auto" w:sz="0"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65" w:hRule="atLeast"/>
          <w:tblHeader/>
          <w:jc w:val="center"/>
        </w:trPr>
        <w:tc>
          <w:tcPr>
            <w:tcW w:w="502" w:type="pct"/>
            <w:tcBorders>
              <w:top w:val="single" w:color="auto" w:sz="8" w:space="0"/>
              <w:bottom w:val="single" w:color="auto" w:sz="2" w:space="0"/>
              <w:right w:val="single" w:color="auto" w:sz="2" w:space="0"/>
            </w:tcBorders>
            <w:noWrap w:val="0"/>
            <w:vAlign w:val="center"/>
          </w:tcPr>
          <w:p w14:paraId="2775BB30">
            <w:pPr>
              <w:ind w:right="-107" w:rightChars="-51"/>
              <w:jc w:val="center"/>
              <w:rPr>
                <w:rFonts w:ascii="宋体" w:hAnsi="宋体"/>
                <w:sz w:val="18"/>
                <w:szCs w:val="18"/>
              </w:rPr>
            </w:pPr>
            <w:r>
              <w:rPr>
                <w:rFonts w:hint="eastAsia" w:ascii="宋体" w:hAnsi="宋体"/>
                <w:sz w:val="18"/>
                <w:szCs w:val="18"/>
              </w:rPr>
              <w:t>表    号</w:t>
            </w:r>
          </w:p>
        </w:tc>
        <w:tc>
          <w:tcPr>
            <w:tcW w:w="829" w:type="pct"/>
            <w:tcBorders>
              <w:top w:val="single" w:color="auto" w:sz="8" w:space="0"/>
              <w:left w:val="single" w:color="auto" w:sz="2" w:space="0"/>
              <w:bottom w:val="single" w:color="auto" w:sz="2" w:space="0"/>
              <w:right w:val="single" w:color="auto" w:sz="2" w:space="0"/>
            </w:tcBorders>
            <w:noWrap w:val="0"/>
            <w:vAlign w:val="center"/>
          </w:tcPr>
          <w:p w14:paraId="3150801F">
            <w:pPr>
              <w:jc w:val="center"/>
              <w:rPr>
                <w:rFonts w:ascii="宋体" w:hAnsi="宋体"/>
                <w:sz w:val="18"/>
                <w:szCs w:val="18"/>
              </w:rPr>
            </w:pPr>
            <w:r>
              <w:rPr>
                <w:rFonts w:hint="eastAsia" w:ascii="宋体" w:hAnsi="宋体"/>
                <w:sz w:val="18"/>
                <w:szCs w:val="18"/>
              </w:rPr>
              <w:t>表名</w:t>
            </w:r>
          </w:p>
        </w:tc>
        <w:tc>
          <w:tcPr>
            <w:tcW w:w="459" w:type="pct"/>
            <w:tcBorders>
              <w:top w:val="single" w:color="auto" w:sz="8" w:space="0"/>
              <w:left w:val="single" w:color="auto" w:sz="2" w:space="0"/>
              <w:bottom w:val="single" w:color="auto" w:sz="2" w:space="0"/>
              <w:right w:val="single" w:color="auto" w:sz="2" w:space="0"/>
            </w:tcBorders>
            <w:noWrap w:val="0"/>
            <w:vAlign w:val="center"/>
          </w:tcPr>
          <w:p w14:paraId="4AB083C4">
            <w:pPr>
              <w:ind w:right="-107" w:rightChars="-51"/>
              <w:jc w:val="center"/>
              <w:rPr>
                <w:rFonts w:ascii="宋体" w:hAnsi="宋体"/>
                <w:sz w:val="18"/>
                <w:szCs w:val="18"/>
              </w:rPr>
            </w:pPr>
            <w:r>
              <w:rPr>
                <w:rFonts w:hint="eastAsia" w:ascii="宋体" w:hAnsi="宋体"/>
                <w:sz w:val="18"/>
                <w:szCs w:val="18"/>
              </w:rPr>
              <w:t>报告</w:t>
            </w:r>
          </w:p>
          <w:p w14:paraId="4AAAB708">
            <w:pPr>
              <w:ind w:right="-107" w:rightChars="-51"/>
              <w:jc w:val="center"/>
              <w:rPr>
                <w:rFonts w:ascii="宋体" w:hAnsi="宋体"/>
                <w:sz w:val="18"/>
                <w:szCs w:val="18"/>
              </w:rPr>
            </w:pPr>
            <w:r>
              <w:rPr>
                <w:rFonts w:hint="eastAsia" w:ascii="宋体" w:hAnsi="宋体"/>
                <w:sz w:val="18"/>
                <w:szCs w:val="18"/>
              </w:rPr>
              <w:t>期别</w:t>
            </w:r>
          </w:p>
        </w:tc>
        <w:tc>
          <w:tcPr>
            <w:tcW w:w="1263" w:type="pct"/>
            <w:tcBorders>
              <w:top w:val="single" w:color="auto" w:sz="8" w:space="0"/>
              <w:left w:val="single" w:color="auto" w:sz="2" w:space="0"/>
              <w:bottom w:val="single" w:color="auto" w:sz="2" w:space="0"/>
              <w:right w:val="single" w:color="auto" w:sz="2" w:space="0"/>
            </w:tcBorders>
            <w:noWrap w:val="0"/>
            <w:vAlign w:val="center"/>
          </w:tcPr>
          <w:p w14:paraId="41E33FC7">
            <w:pPr>
              <w:jc w:val="center"/>
              <w:rPr>
                <w:rFonts w:ascii="宋体" w:hAnsi="宋体"/>
                <w:sz w:val="18"/>
                <w:szCs w:val="18"/>
              </w:rPr>
            </w:pPr>
            <w:r>
              <w:rPr>
                <w:rFonts w:hint="eastAsia" w:ascii="宋体" w:hAnsi="宋体"/>
                <w:sz w:val="18"/>
                <w:szCs w:val="18"/>
              </w:rPr>
              <w:t>统计范围</w:t>
            </w:r>
          </w:p>
        </w:tc>
        <w:tc>
          <w:tcPr>
            <w:tcW w:w="516" w:type="pct"/>
            <w:tcBorders>
              <w:top w:val="single" w:color="auto" w:sz="8" w:space="0"/>
              <w:left w:val="single" w:color="auto" w:sz="2" w:space="0"/>
              <w:bottom w:val="single" w:color="auto" w:sz="2" w:space="0"/>
              <w:right w:val="single" w:color="auto" w:sz="2" w:space="0"/>
            </w:tcBorders>
            <w:noWrap w:val="0"/>
            <w:vAlign w:val="center"/>
          </w:tcPr>
          <w:p w14:paraId="016BF5EE">
            <w:pPr>
              <w:jc w:val="center"/>
              <w:rPr>
                <w:rFonts w:ascii="宋体" w:hAnsi="宋体"/>
                <w:sz w:val="18"/>
                <w:szCs w:val="18"/>
              </w:rPr>
            </w:pPr>
            <w:r>
              <w:rPr>
                <w:rFonts w:hint="eastAsia" w:ascii="宋体" w:hAnsi="宋体"/>
                <w:sz w:val="18"/>
                <w:szCs w:val="18"/>
              </w:rPr>
              <w:t>报送</w:t>
            </w:r>
          </w:p>
          <w:p w14:paraId="032A568B">
            <w:pPr>
              <w:jc w:val="center"/>
              <w:rPr>
                <w:rFonts w:ascii="宋体" w:hAnsi="宋体"/>
                <w:sz w:val="18"/>
                <w:szCs w:val="18"/>
              </w:rPr>
            </w:pPr>
            <w:r>
              <w:rPr>
                <w:rFonts w:hint="eastAsia" w:ascii="宋体" w:hAnsi="宋体"/>
                <w:sz w:val="18"/>
                <w:szCs w:val="18"/>
              </w:rPr>
              <w:t>单位</w:t>
            </w:r>
          </w:p>
        </w:tc>
        <w:tc>
          <w:tcPr>
            <w:tcW w:w="896" w:type="pct"/>
            <w:tcBorders>
              <w:top w:val="single" w:color="auto" w:sz="8" w:space="0"/>
              <w:left w:val="single" w:color="auto" w:sz="2" w:space="0"/>
              <w:bottom w:val="single" w:color="auto" w:sz="2" w:space="0"/>
              <w:right w:val="single" w:color="auto" w:sz="2" w:space="0"/>
            </w:tcBorders>
            <w:noWrap w:val="0"/>
            <w:vAlign w:val="center"/>
          </w:tcPr>
          <w:p w14:paraId="2AF5ADF0">
            <w:pPr>
              <w:jc w:val="center"/>
              <w:rPr>
                <w:rFonts w:ascii="宋体" w:hAnsi="宋体"/>
                <w:sz w:val="18"/>
                <w:szCs w:val="18"/>
              </w:rPr>
            </w:pPr>
            <w:r>
              <w:rPr>
                <w:rFonts w:hint="eastAsia" w:ascii="宋体" w:hAnsi="宋体"/>
                <w:sz w:val="18"/>
                <w:szCs w:val="18"/>
              </w:rPr>
              <w:t>网上填报</w:t>
            </w:r>
          </w:p>
          <w:p w14:paraId="3F91B344">
            <w:pPr>
              <w:jc w:val="center"/>
              <w:rPr>
                <w:rFonts w:ascii="宋体" w:hAnsi="宋体"/>
                <w:sz w:val="18"/>
                <w:szCs w:val="18"/>
              </w:rPr>
            </w:pPr>
            <w:r>
              <w:rPr>
                <w:rFonts w:hint="eastAsia" w:ascii="宋体" w:hAnsi="宋体"/>
                <w:sz w:val="18"/>
                <w:szCs w:val="18"/>
              </w:rPr>
              <w:t>报送日期</w:t>
            </w:r>
          </w:p>
        </w:tc>
        <w:tc>
          <w:tcPr>
            <w:tcW w:w="531" w:type="pct"/>
            <w:tcBorders>
              <w:top w:val="single" w:color="auto" w:sz="8" w:space="0"/>
              <w:left w:val="single" w:color="auto" w:sz="2" w:space="0"/>
            </w:tcBorders>
            <w:noWrap w:val="0"/>
            <w:vAlign w:val="center"/>
          </w:tcPr>
          <w:p w14:paraId="0D0ADCC3">
            <w:pPr>
              <w:jc w:val="center"/>
              <w:rPr>
                <w:rFonts w:ascii="宋体" w:hAnsi="宋体"/>
                <w:sz w:val="18"/>
                <w:szCs w:val="18"/>
              </w:rPr>
            </w:pPr>
            <w:r>
              <w:rPr>
                <w:rFonts w:hint="eastAsia" w:ascii="宋体" w:hAnsi="宋体"/>
                <w:sz w:val="18"/>
                <w:szCs w:val="18"/>
              </w:rPr>
              <w:t>页码</w:t>
            </w:r>
          </w:p>
        </w:tc>
      </w:tr>
      <w:tr w14:paraId="02C717B8">
        <w:tblPrEx>
          <w:tblBorders>
            <w:top w:val="none" w:color="auto" w:sz="0"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02" w:type="pct"/>
            <w:tcBorders>
              <w:top w:val="single" w:color="auto" w:sz="2" w:space="0"/>
              <w:bottom w:val="single" w:color="auto" w:sz="2" w:space="0"/>
              <w:right w:val="single" w:color="auto" w:sz="2" w:space="0"/>
            </w:tcBorders>
            <w:noWrap w:val="0"/>
            <w:vAlign w:val="center"/>
          </w:tcPr>
          <w:p w14:paraId="6D57F071">
            <w:pPr>
              <w:rPr>
                <w:rFonts w:ascii="宋体" w:hAnsi="宋体"/>
                <w:sz w:val="18"/>
                <w:szCs w:val="18"/>
              </w:rPr>
            </w:pPr>
            <w:r>
              <w:rPr>
                <w:rFonts w:hint="eastAsia" w:ascii="宋体" w:hAnsi="宋体"/>
                <w:sz w:val="18"/>
                <w:szCs w:val="18"/>
                <w:lang w:val="en-US" w:eastAsia="zh-CN"/>
              </w:rPr>
              <w:t>HN301</w:t>
            </w:r>
            <w:r>
              <w:rPr>
                <w:rFonts w:hint="eastAsia" w:ascii="宋体" w:hAnsi="宋体"/>
                <w:sz w:val="18"/>
                <w:szCs w:val="18"/>
              </w:rPr>
              <w:t>表</w:t>
            </w:r>
          </w:p>
        </w:tc>
        <w:tc>
          <w:tcPr>
            <w:tcW w:w="829" w:type="pct"/>
            <w:tcBorders>
              <w:top w:val="single" w:color="auto" w:sz="2" w:space="0"/>
              <w:left w:val="single" w:color="auto" w:sz="2" w:space="0"/>
              <w:bottom w:val="single" w:color="auto" w:sz="2" w:space="0"/>
              <w:right w:val="single" w:color="auto" w:sz="2" w:space="0"/>
            </w:tcBorders>
            <w:noWrap w:val="0"/>
            <w:vAlign w:val="center"/>
          </w:tcPr>
          <w:p w14:paraId="4654E4E4">
            <w:pPr>
              <w:jc w:val="both"/>
              <w:rPr>
                <w:rFonts w:ascii="宋体" w:hAnsi="宋体"/>
                <w:sz w:val="18"/>
                <w:szCs w:val="18"/>
              </w:rPr>
            </w:pPr>
            <w:r>
              <w:rPr>
                <w:rFonts w:hint="eastAsia" w:ascii="宋体" w:hAnsi="宋体" w:cs="Times New Roman"/>
                <w:sz w:val="18"/>
                <w:szCs w:val="18"/>
                <w:lang w:eastAsia="zh-CN"/>
              </w:rPr>
              <w:t>企事业单位民用核能业务开展情况</w:t>
            </w:r>
          </w:p>
        </w:tc>
        <w:tc>
          <w:tcPr>
            <w:tcW w:w="459" w:type="pct"/>
            <w:tcBorders>
              <w:top w:val="single" w:color="auto" w:sz="2" w:space="0"/>
              <w:left w:val="single" w:color="auto" w:sz="2" w:space="0"/>
              <w:bottom w:val="single" w:color="auto" w:sz="2" w:space="0"/>
              <w:right w:val="single" w:color="auto" w:sz="2" w:space="0"/>
            </w:tcBorders>
            <w:noWrap w:val="0"/>
            <w:vAlign w:val="center"/>
          </w:tcPr>
          <w:p w14:paraId="2252E599">
            <w:pPr>
              <w:jc w:val="center"/>
              <w:rPr>
                <w:rFonts w:hint="eastAsia" w:ascii="宋体" w:hAnsi="宋体" w:eastAsia="宋体"/>
                <w:sz w:val="18"/>
                <w:szCs w:val="18"/>
                <w:lang w:val="en-US" w:eastAsia="zh-CN"/>
              </w:rPr>
            </w:pPr>
            <w:r>
              <w:rPr>
                <w:rFonts w:hint="eastAsia" w:ascii="宋体" w:hAnsi="宋体"/>
                <w:sz w:val="18"/>
                <w:szCs w:val="18"/>
              </w:rPr>
              <w:t>年 报</w:t>
            </w:r>
            <w:r>
              <w:rPr>
                <w:rFonts w:hint="eastAsia" w:ascii="宋体" w:hAnsi="宋体"/>
                <w:sz w:val="18"/>
                <w:szCs w:val="18"/>
                <w:lang w:val="en-US" w:eastAsia="zh-CN"/>
              </w:rPr>
              <w:t>/半年报</w:t>
            </w:r>
          </w:p>
        </w:tc>
        <w:tc>
          <w:tcPr>
            <w:tcW w:w="1263" w:type="pct"/>
            <w:tcBorders>
              <w:top w:val="single" w:color="auto" w:sz="2" w:space="0"/>
              <w:left w:val="single" w:color="auto" w:sz="2" w:space="0"/>
              <w:bottom w:val="single" w:color="auto" w:sz="2" w:space="0"/>
              <w:right w:val="single" w:color="auto" w:sz="2" w:space="0"/>
            </w:tcBorders>
            <w:noWrap w:val="0"/>
            <w:vAlign w:val="center"/>
          </w:tcPr>
          <w:p w14:paraId="6417C49B">
            <w:pPr>
              <w:jc w:val="both"/>
              <w:rPr>
                <w:rFonts w:hint="eastAsia" w:ascii="宋体" w:hAnsi="宋体"/>
                <w:sz w:val="18"/>
                <w:szCs w:val="18"/>
              </w:rPr>
            </w:pPr>
            <w:r>
              <w:rPr>
                <w:rFonts w:hint="eastAsia" w:ascii="宋体" w:hAnsi="宋体" w:cs="Times New Roman"/>
                <w:sz w:val="18"/>
                <w:szCs w:val="18"/>
                <w:lang w:val="en-US" w:eastAsia="zh-CN"/>
              </w:rPr>
              <w:t>本市范围内从事民用核能业务，包括核电的研发设计、装备制造、建设安装、运行维护，核能综合利用与核技术应用等业务，独立核算的法人企业和事业单位</w:t>
            </w:r>
          </w:p>
        </w:tc>
        <w:tc>
          <w:tcPr>
            <w:tcW w:w="516" w:type="pct"/>
            <w:tcBorders>
              <w:top w:val="single" w:color="auto" w:sz="2" w:space="0"/>
              <w:left w:val="single" w:color="auto" w:sz="2" w:space="0"/>
              <w:bottom w:val="single" w:color="auto" w:sz="2" w:space="0"/>
              <w:right w:val="single" w:color="auto" w:sz="2" w:space="0"/>
            </w:tcBorders>
            <w:noWrap w:val="0"/>
            <w:vAlign w:val="center"/>
          </w:tcPr>
          <w:p w14:paraId="0BEB3ADC">
            <w:pPr>
              <w:jc w:val="center"/>
              <w:rPr>
                <w:rFonts w:hint="eastAsia" w:ascii="宋体" w:hAnsi="宋体"/>
                <w:sz w:val="18"/>
                <w:szCs w:val="18"/>
              </w:rPr>
            </w:pPr>
            <w:r>
              <w:rPr>
                <w:rFonts w:hint="eastAsia" w:ascii="宋体" w:hAnsi="宋体"/>
                <w:sz w:val="18"/>
                <w:szCs w:val="18"/>
              </w:rPr>
              <w:t>法人</w:t>
            </w:r>
          </w:p>
          <w:p w14:paraId="74DE9A4B">
            <w:pPr>
              <w:jc w:val="center"/>
              <w:rPr>
                <w:rFonts w:hint="eastAsia" w:ascii="宋体" w:hAnsi="宋体"/>
                <w:sz w:val="18"/>
                <w:szCs w:val="18"/>
              </w:rPr>
            </w:pPr>
            <w:r>
              <w:rPr>
                <w:rFonts w:hint="eastAsia" w:ascii="宋体" w:hAnsi="宋体"/>
                <w:sz w:val="18"/>
                <w:szCs w:val="18"/>
              </w:rPr>
              <w:t>单位</w:t>
            </w:r>
          </w:p>
        </w:tc>
        <w:tc>
          <w:tcPr>
            <w:tcW w:w="896" w:type="pct"/>
            <w:tcBorders>
              <w:top w:val="single" w:color="auto" w:sz="2" w:space="0"/>
              <w:left w:val="single" w:color="auto" w:sz="2" w:space="0"/>
              <w:bottom w:val="single" w:color="auto" w:sz="2" w:space="0"/>
              <w:right w:val="single" w:color="auto" w:sz="2" w:space="0"/>
            </w:tcBorders>
            <w:noWrap w:val="0"/>
            <w:vAlign w:val="center"/>
          </w:tcPr>
          <w:p w14:paraId="3065D501">
            <w:pPr>
              <w:jc w:val="both"/>
              <w:rPr>
                <w:rFonts w:hint="eastAsia" w:ascii="宋体" w:hAnsi="宋体" w:cs="Times New Roman"/>
                <w:sz w:val="18"/>
                <w:szCs w:val="18"/>
                <w:lang w:val="en-US" w:eastAsia="zh-CN"/>
              </w:rPr>
            </w:pPr>
            <w:r>
              <w:rPr>
                <w:rFonts w:hint="eastAsia" w:ascii="宋体" w:hAnsi="宋体" w:cs="Times New Roman"/>
                <w:sz w:val="18"/>
                <w:szCs w:val="18"/>
                <w:lang w:val="en-US" w:eastAsia="zh-CN"/>
              </w:rPr>
              <w:t>2024年8月18日前报送2023年年报和2024年半年报，</w:t>
            </w:r>
          </w:p>
          <w:p w14:paraId="41047616">
            <w:pPr>
              <w:jc w:val="both"/>
              <w:rPr>
                <w:rFonts w:hint="eastAsia" w:ascii="宋体" w:hAnsi="宋体" w:cs="Times New Roman"/>
                <w:sz w:val="18"/>
                <w:szCs w:val="18"/>
                <w:lang w:val="en-US" w:eastAsia="zh-CN"/>
              </w:rPr>
            </w:pPr>
            <w:r>
              <w:rPr>
                <w:rFonts w:hint="eastAsia" w:ascii="宋体" w:hAnsi="宋体" w:cs="Times New Roman"/>
                <w:sz w:val="18"/>
                <w:szCs w:val="18"/>
                <w:lang w:val="en-US" w:eastAsia="zh-CN"/>
              </w:rPr>
              <w:t>每年1月18日前报送上年度年报，</w:t>
            </w:r>
          </w:p>
          <w:p w14:paraId="184B7413">
            <w:pPr>
              <w:jc w:val="both"/>
              <w:rPr>
                <w:rFonts w:hint="default" w:ascii="宋体" w:hAnsi="宋体" w:eastAsia="宋体"/>
                <w:sz w:val="18"/>
                <w:szCs w:val="18"/>
                <w:lang w:val="en-US" w:eastAsia="zh-CN"/>
              </w:rPr>
            </w:pPr>
            <w:r>
              <w:rPr>
                <w:rFonts w:hint="eastAsia" w:ascii="宋体" w:hAnsi="宋体" w:cs="Times New Roman"/>
                <w:sz w:val="18"/>
                <w:szCs w:val="18"/>
                <w:lang w:val="en-US" w:eastAsia="zh-CN"/>
              </w:rPr>
              <w:t>每年7月18日前报送本年度半年报</w:t>
            </w:r>
          </w:p>
        </w:tc>
        <w:tc>
          <w:tcPr>
            <w:tcW w:w="531" w:type="pct"/>
            <w:tcBorders>
              <w:top w:val="single" w:color="auto" w:sz="2" w:space="0"/>
              <w:left w:val="single" w:color="auto" w:sz="2" w:space="0"/>
              <w:bottom w:val="single" w:color="auto" w:sz="2" w:space="0"/>
            </w:tcBorders>
            <w:noWrap w:val="0"/>
            <w:vAlign w:val="center"/>
          </w:tcPr>
          <w:p w14:paraId="205FC46E">
            <w:pPr>
              <w:jc w:val="center"/>
              <w:rPr>
                <w:rFonts w:hint="eastAsia" w:ascii="宋体" w:hAnsi="宋体" w:eastAsia="宋体"/>
                <w:sz w:val="18"/>
                <w:szCs w:val="18"/>
                <w:lang w:eastAsia="zh-CN"/>
              </w:rPr>
            </w:pPr>
            <w:r>
              <w:rPr>
                <w:rFonts w:hint="eastAsia" w:ascii="宋体" w:hAnsi="宋体"/>
                <w:sz w:val="18"/>
                <w:szCs w:val="18"/>
                <w:lang w:val="en-US" w:eastAsia="zh-CN"/>
              </w:rPr>
              <w:t>2</w:t>
            </w:r>
          </w:p>
        </w:tc>
      </w:tr>
    </w:tbl>
    <w:p w14:paraId="2DEDA8F5"/>
    <w:p w14:paraId="4EF3F646">
      <w:pPr>
        <w:spacing w:line="360" w:lineRule="auto"/>
        <w:jc w:val="left"/>
        <w:rPr>
          <w:rFonts w:ascii="黑体" w:hAnsi="黑体" w:eastAsia="黑体"/>
          <w:sz w:val="28"/>
          <w:szCs w:val="28"/>
        </w:rPr>
      </w:pPr>
    </w:p>
    <w:p w14:paraId="0E00228A">
      <w:pPr>
        <w:spacing w:line="360" w:lineRule="auto"/>
        <w:jc w:val="left"/>
        <w:rPr>
          <w:rFonts w:ascii="黑体" w:hAnsi="黑体" w:eastAsia="黑体"/>
          <w:sz w:val="28"/>
          <w:szCs w:val="28"/>
        </w:rPr>
      </w:pPr>
    </w:p>
    <w:p w14:paraId="2EC9B54A">
      <w:pPr>
        <w:spacing w:line="360" w:lineRule="auto"/>
        <w:jc w:val="left"/>
        <w:rPr>
          <w:rFonts w:ascii="黑体" w:hAnsi="黑体" w:eastAsia="黑体"/>
          <w:sz w:val="28"/>
          <w:szCs w:val="28"/>
        </w:rPr>
      </w:pPr>
    </w:p>
    <w:p w14:paraId="14392AC7">
      <w:pPr>
        <w:spacing w:line="360" w:lineRule="auto"/>
        <w:jc w:val="left"/>
        <w:rPr>
          <w:rFonts w:ascii="黑体" w:hAnsi="黑体" w:eastAsia="黑体"/>
          <w:sz w:val="28"/>
          <w:szCs w:val="28"/>
        </w:rPr>
      </w:pPr>
    </w:p>
    <w:p w14:paraId="7C384EC5">
      <w:pPr>
        <w:spacing w:line="360" w:lineRule="auto"/>
        <w:jc w:val="left"/>
        <w:rPr>
          <w:rFonts w:ascii="黑体" w:hAnsi="黑体" w:eastAsia="黑体"/>
          <w:sz w:val="28"/>
          <w:szCs w:val="28"/>
        </w:rPr>
      </w:pPr>
    </w:p>
    <w:p w14:paraId="14D44D03">
      <w:pPr>
        <w:spacing w:line="360" w:lineRule="auto"/>
        <w:jc w:val="left"/>
        <w:rPr>
          <w:rFonts w:ascii="黑体" w:hAnsi="黑体" w:eastAsia="黑体"/>
          <w:sz w:val="28"/>
          <w:szCs w:val="28"/>
        </w:rPr>
      </w:pPr>
    </w:p>
    <w:p w14:paraId="712CF29C">
      <w:pPr>
        <w:spacing w:line="360" w:lineRule="auto"/>
        <w:jc w:val="left"/>
        <w:rPr>
          <w:rFonts w:ascii="黑体" w:hAnsi="黑体" w:eastAsia="黑体"/>
          <w:sz w:val="28"/>
          <w:szCs w:val="28"/>
        </w:rPr>
      </w:pPr>
    </w:p>
    <w:p w14:paraId="2C8119F9">
      <w:pPr>
        <w:spacing w:line="360" w:lineRule="auto"/>
        <w:jc w:val="left"/>
        <w:rPr>
          <w:rFonts w:ascii="黑体" w:hAnsi="黑体" w:eastAsia="黑体"/>
          <w:sz w:val="28"/>
          <w:szCs w:val="28"/>
        </w:rPr>
      </w:pPr>
    </w:p>
    <w:p w14:paraId="0E8B7BB5">
      <w:pPr>
        <w:spacing w:line="360" w:lineRule="auto"/>
        <w:jc w:val="left"/>
        <w:rPr>
          <w:rFonts w:ascii="黑体" w:hAnsi="黑体" w:eastAsia="黑体"/>
          <w:sz w:val="28"/>
          <w:szCs w:val="28"/>
        </w:rPr>
      </w:pPr>
    </w:p>
    <w:p w14:paraId="56775B12">
      <w:pPr>
        <w:spacing w:line="360" w:lineRule="auto"/>
        <w:jc w:val="left"/>
        <w:rPr>
          <w:rFonts w:ascii="黑体" w:hAnsi="黑体" w:eastAsia="黑体"/>
          <w:sz w:val="28"/>
          <w:szCs w:val="28"/>
        </w:rPr>
      </w:pPr>
    </w:p>
    <w:p w14:paraId="2F8E95B9">
      <w:pPr>
        <w:pStyle w:val="3"/>
        <w:rPr>
          <w:rFonts w:ascii="黑体" w:hAnsi="黑体" w:eastAsia="黑体"/>
          <w:sz w:val="28"/>
          <w:szCs w:val="28"/>
        </w:rPr>
      </w:pPr>
    </w:p>
    <w:p w14:paraId="72FE6ADE">
      <w:pPr>
        <w:pStyle w:val="3"/>
        <w:rPr>
          <w:rFonts w:ascii="黑体" w:hAnsi="黑体" w:eastAsia="黑体"/>
          <w:sz w:val="28"/>
          <w:szCs w:val="28"/>
        </w:rPr>
      </w:pPr>
    </w:p>
    <w:p w14:paraId="5FAB0F59">
      <w:pPr>
        <w:pStyle w:val="3"/>
        <w:rPr>
          <w:rFonts w:ascii="黑体" w:hAnsi="黑体" w:eastAsia="黑体"/>
          <w:sz w:val="28"/>
          <w:szCs w:val="28"/>
        </w:rPr>
      </w:pPr>
    </w:p>
    <w:p w14:paraId="0F4D8321">
      <w:pPr>
        <w:pStyle w:val="3"/>
        <w:rPr>
          <w:rFonts w:ascii="黑体" w:hAnsi="黑体" w:eastAsia="黑体"/>
          <w:sz w:val="28"/>
          <w:szCs w:val="28"/>
        </w:rPr>
      </w:pPr>
    </w:p>
    <w:p w14:paraId="6BED29B1">
      <w:pPr>
        <w:pStyle w:val="3"/>
        <w:rPr>
          <w:rFonts w:ascii="黑体" w:hAnsi="黑体" w:eastAsia="黑体"/>
          <w:sz w:val="28"/>
          <w:szCs w:val="28"/>
        </w:rPr>
      </w:pPr>
    </w:p>
    <w:p w14:paraId="3A285B53">
      <w:pPr>
        <w:pStyle w:val="3"/>
        <w:rPr>
          <w:rFonts w:ascii="黑体" w:hAnsi="黑体" w:eastAsia="黑体"/>
          <w:sz w:val="28"/>
          <w:szCs w:val="28"/>
        </w:rPr>
      </w:pPr>
    </w:p>
    <w:p w14:paraId="62059DC0">
      <w:pPr>
        <w:pStyle w:val="3"/>
        <w:rPr>
          <w:rFonts w:ascii="黑体" w:hAnsi="黑体" w:eastAsia="黑体"/>
          <w:sz w:val="28"/>
          <w:szCs w:val="28"/>
        </w:rPr>
      </w:pPr>
    </w:p>
    <w:p w14:paraId="29667148">
      <w:pPr>
        <w:pStyle w:val="3"/>
        <w:rPr>
          <w:rFonts w:ascii="黑体" w:hAnsi="黑体" w:eastAsia="黑体"/>
          <w:sz w:val="28"/>
          <w:szCs w:val="28"/>
        </w:rPr>
      </w:pPr>
    </w:p>
    <w:p w14:paraId="6EEF5E87">
      <w:pPr>
        <w:pStyle w:val="3"/>
        <w:rPr>
          <w:rFonts w:ascii="黑体" w:hAnsi="黑体" w:eastAsia="黑体"/>
          <w:sz w:val="28"/>
          <w:szCs w:val="28"/>
        </w:rPr>
      </w:pPr>
    </w:p>
    <w:p w14:paraId="4AFC9EA3">
      <w:pPr>
        <w:pStyle w:val="3"/>
        <w:rPr>
          <w:rFonts w:ascii="黑体" w:hAnsi="黑体" w:eastAsia="黑体"/>
          <w:sz w:val="28"/>
          <w:szCs w:val="28"/>
        </w:rPr>
      </w:pPr>
    </w:p>
    <w:p w14:paraId="6CEC53A1">
      <w:pPr>
        <w:spacing w:line="360" w:lineRule="auto"/>
        <w:jc w:val="left"/>
        <w:rPr>
          <w:rFonts w:ascii="黑体" w:hAnsi="黑体" w:eastAsia="黑体"/>
          <w:sz w:val="28"/>
          <w:szCs w:val="28"/>
        </w:rPr>
      </w:pPr>
    </w:p>
    <w:p w14:paraId="15198828">
      <w:pPr>
        <w:keepNext w:val="0"/>
        <w:keepLines w:val="0"/>
        <w:pageBreakBefore w:val="0"/>
        <w:widowControl w:val="0"/>
        <w:kinsoku/>
        <w:wordWrap/>
        <w:overflowPunct/>
        <w:topLinePunct w:val="0"/>
        <w:autoSpaceDE/>
        <w:autoSpaceDN/>
        <w:bidi w:val="0"/>
        <w:adjustRightInd/>
        <w:snapToGrid/>
        <w:spacing w:before="480" w:beforeLines="200" w:after="240" w:afterLines="100"/>
        <w:jc w:val="center"/>
        <w:textAlignment w:val="auto"/>
        <w:rPr>
          <w:rFonts w:hint="eastAsia" w:ascii="黑体" w:hAnsi="宋体" w:eastAsia="黑体"/>
          <w:sz w:val="32"/>
          <w:szCs w:val="32"/>
        </w:rPr>
      </w:pPr>
      <w:r>
        <w:rPr>
          <w:rFonts w:hint="eastAsia" w:ascii="黑体" w:hAnsi="宋体" w:eastAsia="黑体"/>
          <w:sz w:val="32"/>
          <w:szCs w:val="32"/>
        </w:rPr>
        <w:t>三、调查表式</w:t>
      </w:r>
    </w:p>
    <w:p w14:paraId="71245F35">
      <w:pPr>
        <w:spacing w:after="120" w:line="0" w:lineRule="atLeast"/>
        <w:jc w:val="center"/>
        <w:outlineLvl w:val="0"/>
        <w:rPr>
          <w:rFonts w:hint="eastAsia" w:ascii="宋体" w:hAnsi="宋体" w:eastAsia="宋体"/>
          <w:sz w:val="32"/>
          <w:szCs w:val="32"/>
          <w:lang w:eastAsia="zh-CN"/>
        </w:rPr>
      </w:pPr>
      <w:r>
        <w:rPr>
          <w:rFonts w:hint="eastAsia" w:ascii="宋体" w:hAnsi="宋体"/>
          <w:sz w:val="32"/>
          <w:szCs w:val="32"/>
          <w:lang w:eastAsia="zh-CN"/>
        </w:rPr>
        <w:t>企事业单位民用核能业务开展情况</w:t>
      </w:r>
    </w:p>
    <w:tbl>
      <w:tblPr>
        <w:tblStyle w:val="7"/>
        <w:tblW w:w="4951" w:type="pct"/>
        <w:jc w:val="center"/>
        <w:tblLayout w:type="autofit"/>
        <w:tblCellMar>
          <w:top w:w="0" w:type="dxa"/>
          <w:left w:w="0" w:type="dxa"/>
          <w:bottom w:w="0" w:type="dxa"/>
          <w:right w:w="0" w:type="dxa"/>
        </w:tblCellMar>
      </w:tblPr>
      <w:tblGrid>
        <w:gridCol w:w="12"/>
        <w:gridCol w:w="547"/>
        <w:gridCol w:w="2407"/>
        <w:gridCol w:w="1837"/>
        <w:gridCol w:w="1527"/>
        <w:gridCol w:w="824"/>
        <w:gridCol w:w="2166"/>
      </w:tblGrid>
      <w:tr w14:paraId="18129EA9">
        <w:tblPrEx>
          <w:tblCellMar>
            <w:top w:w="0" w:type="dxa"/>
            <w:left w:w="0" w:type="dxa"/>
            <w:bottom w:w="0" w:type="dxa"/>
            <w:right w:w="0" w:type="dxa"/>
          </w:tblCellMar>
        </w:tblPrEx>
        <w:trPr>
          <w:gridBefore w:val="1"/>
          <w:wBefore w:w="12" w:type="dxa"/>
          <w:trHeight w:val="109" w:hRule="atLeast"/>
          <w:jc w:val="center"/>
        </w:trPr>
        <w:tc>
          <w:tcPr>
            <w:tcW w:w="4791" w:type="dxa"/>
            <w:gridSpan w:val="3"/>
            <w:noWrap w:val="0"/>
            <w:vAlign w:val="top"/>
          </w:tcPr>
          <w:p w14:paraId="4E6F3825">
            <w:pPr>
              <w:spacing w:line="220" w:lineRule="exact"/>
              <w:rPr>
                <w:rFonts w:hint="eastAsia" w:ascii="宋体" w:hAnsi="宋体"/>
                <w:sz w:val="18"/>
                <w:szCs w:val="18"/>
              </w:rPr>
            </w:pPr>
          </w:p>
        </w:tc>
        <w:tc>
          <w:tcPr>
            <w:tcW w:w="1527" w:type="dxa"/>
            <w:noWrap w:val="0"/>
            <w:vAlign w:val="top"/>
          </w:tcPr>
          <w:p w14:paraId="30EEFEF5">
            <w:pPr>
              <w:spacing w:line="220" w:lineRule="exact"/>
              <w:rPr>
                <w:rFonts w:hint="eastAsia" w:ascii="宋体" w:hAnsi="宋体"/>
                <w:sz w:val="18"/>
                <w:szCs w:val="18"/>
              </w:rPr>
            </w:pPr>
          </w:p>
        </w:tc>
        <w:tc>
          <w:tcPr>
            <w:tcW w:w="824" w:type="dxa"/>
            <w:noWrap w:val="0"/>
            <w:tcMar>
              <w:left w:w="0" w:type="dxa"/>
              <w:right w:w="0" w:type="dxa"/>
            </w:tcMar>
            <w:vAlign w:val="top"/>
          </w:tcPr>
          <w:p w14:paraId="79170CD0">
            <w:pPr>
              <w:spacing w:line="220" w:lineRule="exact"/>
              <w:rPr>
                <w:rFonts w:hint="eastAsia" w:ascii="宋体" w:hAnsi="宋体"/>
                <w:sz w:val="18"/>
                <w:szCs w:val="18"/>
              </w:rPr>
            </w:pPr>
            <w:r>
              <w:rPr>
                <w:rFonts w:hint="eastAsia" w:ascii="宋体" w:hAnsi="宋体"/>
                <w:sz w:val="18"/>
                <w:szCs w:val="18"/>
              </w:rPr>
              <w:t>表    号：</w:t>
            </w:r>
          </w:p>
        </w:tc>
        <w:tc>
          <w:tcPr>
            <w:tcW w:w="2166" w:type="dxa"/>
            <w:noWrap w:val="0"/>
            <w:tcMar>
              <w:left w:w="0" w:type="dxa"/>
              <w:right w:w="0" w:type="dxa"/>
            </w:tcMar>
            <w:vAlign w:val="center"/>
          </w:tcPr>
          <w:p w14:paraId="306F4865">
            <w:pPr>
              <w:spacing w:line="220" w:lineRule="exact"/>
              <w:jc w:val="distribute"/>
              <w:rPr>
                <w:rFonts w:ascii="宋体" w:hAnsi="宋体"/>
                <w:sz w:val="18"/>
                <w:szCs w:val="18"/>
              </w:rPr>
            </w:pPr>
            <w:r>
              <w:rPr>
                <w:rFonts w:hint="eastAsia" w:ascii="宋体" w:hAnsi="宋体"/>
                <w:sz w:val="18"/>
                <w:szCs w:val="18"/>
                <w:lang w:val="en-US" w:eastAsia="zh-CN"/>
              </w:rPr>
              <w:t>HN301</w:t>
            </w:r>
            <w:r>
              <w:rPr>
                <w:rFonts w:hint="eastAsia" w:ascii="宋体" w:hAnsi="宋体"/>
                <w:sz w:val="18"/>
                <w:szCs w:val="18"/>
              </w:rPr>
              <w:t>表</w:t>
            </w:r>
          </w:p>
        </w:tc>
      </w:tr>
      <w:tr w14:paraId="70198508">
        <w:tblPrEx>
          <w:tblCellMar>
            <w:top w:w="0" w:type="dxa"/>
            <w:left w:w="0" w:type="dxa"/>
            <w:bottom w:w="0" w:type="dxa"/>
            <w:right w:w="0" w:type="dxa"/>
          </w:tblCellMar>
        </w:tblPrEx>
        <w:trPr>
          <w:gridBefore w:val="1"/>
          <w:wBefore w:w="12" w:type="dxa"/>
          <w:trHeight w:val="100" w:hRule="atLeast"/>
          <w:jc w:val="center"/>
        </w:trPr>
        <w:tc>
          <w:tcPr>
            <w:tcW w:w="4791" w:type="dxa"/>
            <w:gridSpan w:val="3"/>
            <w:noWrap w:val="0"/>
            <w:vAlign w:val="top"/>
          </w:tcPr>
          <w:p w14:paraId="3BE55EFE">
            <w:pPr>
              <w:spacing w:line="220" w:lineRule="exact"/>
              <w:rPr>
                <w:rFonts w:hint="eastAsia" w:ascii="宋体" w:hAnsi="宋体"/>
                <w:sz w:val="18"/>
                <w:szCs w:val="18"/>
              </w:rPr>
            </w:pPr>
          </w:p>
        </w:tc>
        <w:tc>
          <w:tcPr>
            <w:tcW w:w="1527" w:type="dxa"/>
            <w:noWrap w:val="0"/>
            <w:vAlign w:val="top"/>
          </w:tcPr>
          <w:p w14:paraId="34266EE6">
            <w:pPr>
              <w:spacing w:line="220" w:lineRule="exact"/>
              <w:rPr>
                <w:rFonts w:hint="eastAsia" w:ascii="宋体" w:hAnsi="宋体"/>
                <w:sz w:val="18"/>
                <w:szCs w:val="18"/>
              </w:rPr>
            </w:pPr>
          </w:p>
        </w:tc>
        <w:tc>
          <w:tcPr>
            <w:tcW w:w="824" w:type="dxa"/>
            <w:noWrap w:val="0"/>
            <w:tcMar>
              <w:left w:w="0" w:type="dxa"/>
              <w:right w:w="0" w:type="dxa"/>
            </w:tcMar>
            <w:vAlign w:val="center"/>
          </w:tcPr>
          <w:p w14:paraId="7BD5D746">
            <w:pPr>
              <w:spacing w:line="220" w:lineRule="exact"/>
              <w:rPr>
                <w:rFonts w:ascii="宋体" w:hAnsi="宋体"/>
                <w:sz w:val="18"/>
                <w:szCs w:val="18"/>
              </w:rPr>
            </w:pPr>
            <w:r>
              <w:rPr>
                <w:rFonts w:hint="eastAsia" w:ascii="宋体" w:hAnsi="宋体"/>
                <w:sz w:val="18"/>
                <w:szCs w:val="18"/>
              </w:rPr>
              <w:t>制定机关：</w:t>
            </w:r>
          </w:p>
        </w:tc>
        <w:tc>
          <w:tcPr>
            <w:tcW w:w="2166" w:type="dxa"/>
            <w:noWrap w:val="0"/>
            <w:tcMar>
              <w:left w:w="0" w:type="dxa"/>
              <w:right w:w="0" w:type="dxa"/>
            </w:tcMar>
            <w:vAlign w:val="center"/>
          </w:tcPr>
          <w:p w14:paraId="33E01867">
            <w:pPr>
              <w:spacing w:line="220" w:lineRule="exact"/>
              <w:jc w:val="distribute"/>
              <w:rPr>
                <w:rFonts w:hint="eastAsia" w:ascii="宋体" w:hAnsi="宋体" w:eastAsia="宋体"/>
                <w:spacing w:val="0"/>
                <w:sz w:val="18"/>
                <w:szCs w:val="18"/>
                <w:lang w:eastAsia="zh-CN"/>
              </w:rPr>
            </w:pPr>
            <w:r>
              <w:rPr>
                <w:rFonts w:hint="eastAsia" w:ascii="宋体" w:hAnsi="宋体"/>
                <w:spacing w:val="0"/>
                <w:sz w:val="18"/>
                <w:szCs w:val="18"/>
                <w:lang w:eastAsia="zh-CN"/>
              </w:rPr>
              <w:t>上海市经济和信息化委员会</w:t>
            </w:r>
          </w:p>
        </w:tc>
      </w:tr>
      <w:tr w14:paraId="422026D5">
        <w:tblPrEx>
          <w:tblCellMar>
            <w:top w:w="0" w:type="dxa"/>
            <w:left w:w="0" w:type="dxa"/>
            <w:bottom w:w="0" w:type="dxa"/>
            <w:right w:w="0" w:type="dxa"/>
          </w:tblCellMar>
        </w:tblPrEx>
        <w:trPr>
          <w:gridBefore w:val="1"/>
          <w:wBefore w:w="12" w:type="dxa"/>
          <w:trHeight w:val="90" w:hRule="atLeast"/>
          <w:jc w:val="center"/>
        </w:trPr>
        <w:tc>
          <w:tcPr>
            <w:tcW w:w="4791" w:type="dxa"/>
            <w:gridSpan w:val="3"/>
            <w:noWrap w:val="0"/>
            <w:vAlign w:val="top"/>
          </w:tcPr>
          <w:p w14:paraId="02AE25CD">
            <w:pPr>
              <w:spacing w:line="220" w:lineRule="exact"/>
              <w:rPr>
                <w:rFonts w:hint="eastAsia" w:ascii="宋体" w:hAnsi="宋体"/>
                <w:sz w:val="18"/>
                <w:szCs w:val="18"/>
              </w:rPr>
            </w:pPr>
          </w:p>
        </w:tc>
        <w:tc>
          <w:tcPr>
            <w:tcW w:w="1527" w:type="dxa"/>
            <w:noWrap w:val="0"/>
            <w:vAlign w:val="top"/>
          </w:tcPr>
          <w:p w14:paraId="20177B9B">
            <w:pPr>
              <w:spacing w:line="220" w:lineRule="exact"/>
              <w:rPr>
                <w:rFonts w:hint="eastAsia" w:ascii="宋体" w:hAnsi="宋体"/>
                <w:sz w:val="18"/>
                <w:szCs w:val="18"/>
              </w:rPr>
            </w:pPr>
          </w:p>
        </w:tc>
        <w:tc>
          <w:tcPr>
            <w:tcW w:w="824" w:type="dxa"/>
            <w:noWrap w:val="0"/>
            <w:tcMar>
              <w:left w:w="0" w:type="dxa"/>
              <w:right w:w="0" w:type="dxa"/>
            </w:tcMar>
            <w:vAlign w:val="center"/>
          </w:tcPr>
          <w:p w14:paraId="1E718075">
            <w:pPr>
              <w:spacing w:line="220" w:lineRule="exact"/>
              <w:rPr>
                <w:rFonts w:ascii="宋体" w:hAnsi="宋体"/>
                <w:sz w:val="18"/>
                <w:szCs w:val="18"/>
              </w:rPr>
            </w:pPr>
            <w:r>
              <w:rPr>
                <w:rFonts w:hint="eastAsia" w:ascii="宋体" w:hAnsi="宋体"/>
                <w:sz w:val="18"/>
                <w:szCs w:val="18"/>
                <w:lang w:eastAsia="zh-CN"/>
              </w:rPr>
              <w:t>批准机关</w:t>
            </w:r>
            <w:r>
              <w:rPr>
                <w:rFonts w:hint="eastAsia" w:ascii="宋体" w:hAnsi="宋体"/>
                <w:sz w:val="18"/>
                <w:szCs w:val="18"/>
              </w:rPr>
              <w:t>：</w:t>
            </w:r>
          </w:p>
        </w:tc>
        <w:tc>
          <w:tcPr>
            <w:tcW w:w="2166" w:type="dxa"/>
            <w:noWrap w:val="0"/>
            <w:tcMar>
              <w:left w:w="0" w:type="dxa"/>
              <w:right w:w="0" w:type="dxa"/>
            </w:tcMar>
            <w:vAlign w:val="center"/>
          </w:tcPr>
          <w:p w14:paraId="5F34495F">
            <w:pPr>
              <w:spacing w:line="220" w:lineRule="exact"/>
              <w:jc w:val="distribute"/>
              <w:rPr>
                <w:rFonts w:ascii="宋体" w:hAnsi="宋体"/>
                <w:sz w:val="18"/>
                <w:szCs w:val="18"/>
              </w:rPr>
            </w:pPr>
            <w:r>
              <w:rPr>
                <w:rFonts w:hint="eastAsia" w:ascii="宋体" w:hAnsi="宋体"/>
                <w:sz w:val="18"/>
                <w:szCs w:val="18"/>
              </w:rPr>
              <w:t>上海市统计局</w:t>
            </w:r>
          </w:p>
        </w:tc>
      </w:tr>
      <w:tr w14:paraId="53A4B015">
        <w:tblPrEx>
          <w:tblCellMar>
            <w:top w:w="0" w:type="dxa"/>
            <w:left w:w="0" w:type="dxa"/>
            <w:bottom w:w="0" w:type="dxa"/>
            <w:right w:w="0" w:type="dxa"/>
          </w:tblCellMar>
        </w:tblPrEx>
        <w:trPr>
          <w:gridBefore w:val="1"/>
          <w:wBefore w:w="12" w:type="dxa"/>
          <w:trHeight w:val="125" w:hRule="atLeast"/>
          <w:jc w:val="center"/>
        </w:trPr>
        <w:tc>
          <w:tcPr>
            <w:tcW w:w="4791" w:type="dxa"/>
            <w:gridSpan w:val="3"/>
            <w:noWrap w:val="0"/>
            <w:vAlign w:val="top"/>
          </w:tcPr>
          <w:p w14:paraId="03721A62">
            <w:pPr>
              <w:spacing w:line="220" w:lineRule="exact"/>
              <w:rPr>
                <w:rFonts w:hint="eastAsia" w:ascii="宋体" w:hAnsi="宋体" w:cs="宋体"/>
                <w:kern w:val="0"/>
                <w:sz w:val="18"/>
                <w:szCs w:val="18"/>
              </w:rPr>
            </w:pPr>
          </w:p>
        </w:tc>
        <w:tc>
          <w:tcPr>
            <w:tcW w:w="1527" w:type="dxa"/>
            <w:noWrap w:val="0"/>
            <w:vAlign w:val="top"/>
          </w:tcPr>
          <w:p w14:paraId="649FE8EE">
            <w:pPr>
              <w:spacing w:line="220" w:lineRule="exact"/>
              <w:rPr>
                <w:rFonts w:hint="eastAsia" w:ascii="宋体" w:hAnsi="宋体"/>
                <w:sz w:val="18"/>
                <w:szCs w:val="18"/>
              </w:rPr>
            </w:pPr>
          </w:p>
        </w:tc>
        <w:tc>
          <w:tcPr>
            <w:tcW w:w="824" w:type="dxa"/>
            <w:noWrap w:val="0"/>
            <w:tcMar>
              <w:left w:w="0" w:type="dxa"/>
              <w:right w:w="0" w:type="dxa"/>
            </w:tcMar>
            <w:vAlign w:val="center"/>
          </w:tcPr>
          <w:p w14:paraId="3E8A4F34">
            <w:pPr>
              <w:spacing w:line="220" w:lineRule="exact"/>
              <w:rPr>
                <w:rFonts w:hint="eastAsia" w:ascii="宋体" w:hAnsi="宋体"/>
                <w:sz w:val="18"/>
                <w:szCs w:val="18"/>
              </w:rPr>
            </w:pPr>
            <w:r>
              <w:rPr>
                <w:rFonts w:hint="eastAsia" w:ascii="宋体" w:hAnsi="宋体"/>
                <w:sz w:val="18"/>
                <w:szCs w:val="18"/>
              </w:rPr>
              <w:t>批准文号：</w:t>
            </w:r>
          </w:p>
        </w:tc>
        <w:tc>
          <w:tcPr>
            <w:tcW w:w="2166" w:type="dxa"/>
            <w:noWrap w:val="0"/>
            <w:tcMar>
              <w:left w:w="0" w:type="dxa"/>
              <w:right w:w="0" w:type="dxa"/>
            </w:tcMar>
            <w:vAlign w:val="center"/>
          </w:tcPr>
          <w:p w14:paraId="35E8060C">
            <w:pPr>
              <w:spacing w:line="220" w:lineRule="exact"/>
              <w:jc w:val="distribute"/>
              <w:rPr>
                <w:rFonts w:ascii="宋体" w:hAnsi="宋体"/>
                <w:sz w:val="18"/>
                <w:szCs w:val="18"/>
              </w:rPr>
            </w:pPr>
            <w:r>
              <w:rPr>
                <w:rFonts w:hint="eastAsia" w:ascii="宋体" w:hAnsi="宋体"/>
                <w:sz w:val="18"/>
                <w:szCs w:val="18"/>
                <w:lang w:eastAsia="zh-CN"/>
              </w:rPr>
              <w:t>沪</w:t>
            </w:r>
            <w:r>
              <w:rPr>
                <w:rFonts w:ascii="宋体" w:hAnsi="宋体"/>
                <w:sz w:val="18"/>
                <w:szCs w:val="18"/>
              </w:rPr>
              <w:t>统</w:t>
            </w:r>
            <w:r>
              <w:rPr>
                <w:rFonts w:hint="eastAsia" w:ascii="宋体" w:hAnsi="宋体"/>
                <w:sz w:val="18"/>
                <w:szCs w:val="18"/>
                <w:lang w:eastAsia="zh-CN"/>
              </w:rPr>
              <w:t>审字</w:t>
            </w:r>
            <w:r>
              <w:rPr>
                <w:rFonts w:hint="eastAsia" w:ascii="宋体" w:hAnsi="宋体"/>
                <w:sz w:val="18"/>
                <w:szCs w:val="18"/>
              </w:rPr>
              <w:t>〔20</w:t>
            </w:r>
            <w:r>
              <w:rPr>
                <w:rFonts w:ascii="宋体" w:hAnsi="宋体"/>
                <w:sz w:val="18"/>
                <w:szCs w:val="18"/>
              </w:rPr>
              <w:t>2</w:t>
            </w:r>
            <w:r>
              <w:rPr>
                <w:rFonts w:hint="eastAsia" w:ascii="宋体" w:hAnsi="宋体"/>
                <w:sz w:val="18"/>
                <w:szCs w:val="18"/>
                <w:lang w:val="en-US" w:eastAsia="zh-CN"/>
              </w:rPr>
              <w:t>4</w:t>
            </w:r>
            <w:r>
              <w:rPr>
                <w:rFonts w:hint="eastAsia" w:ascii="宋体" w:hAnsi="宋体"/>
                <w:sz w:val="18"/>
                <w:szCs w:val="18"/>
              </w:rPr>
              <w:t>〕</w:t>
            </w:r>
            <w:r>
              <w:rPr>
                <w:rFonts w:hint="eastAsia" w:ascii="宋体" w:hAnsi="宋体"/>
                <w:sz w:val="18"/>
                <w:szCs w:val="18"/>
                <w:lang w:val="en-US" w:eastAsia="zh-CN"/>
              </w:rPr>
              <w:t>15</w:t>
            </w:r>
            <w:bookmarkStart w:id="0" w:name="_GoBack"/>
            <w:bookmarkEnd w:id="0"/>
            <w:r>
              <w:rPr>
                <w:rFonts w:ascii="宋体" w:hAnsi="宋体"/>
                <w:sz w:val="18"/>
                <w:szCs w:val="18"/>
              </w:rPr>
              <w:t>号</w:t>
            </w:r>
          </w:p>
        </w:tc>
      </w:tr>
      <w:tr w14:paraId="566456CE">
        <w:tblPrEx>
          <w:tblCellMar>
            <w:top w:w="0" w:type="dxa"/>
            <w:left w:w="0" w:type="dxa"/>
            <w:bottom w:w="0" w:type="dxa"/>
            <w:right w:w="0" w:type="dxa"/>
          </w:tblCellMar>
        </w:tblPrEx>
        <w:trPr>
          <w:gridBefore w:val="1"/>
          <w:wBefore w:w="12" w:type="dxa"/>
          <w:trHeight w:val="143" w:hRule="atLeast"/>
          <w:jc w:val="center"/>
        </w:trPr>
        <w:tc>
          <w:tcPr>
            <w:tcW w:w="2954" w:type="dxa"/>
            <w:gridSpan w:val="2"/>
            <w:noWrap w:val="0"/>
            <w:vAlign w:val="top"/>
          </w:tcPr>
          <w:p w14:paraId="3984AEDF">
            <w:pPr>
              <w:spacing w:line="220" w:lineRule="exact"/>
              <w:rPr>
                <w:rFonts w:hint="eastAsia" w:ascii="宋体" w:hAnsi="宋体"/>
                <w:sz w:val="18"/>
                <w:szCs w:val="18"/>
              </w:rPr>
            </w:pPr>
          </w:p>
        </w:tc>
        <w:tc>
          <w:tcPr>
            <w:tcW w:w="3364" w:type="dxa"/>
            <w:gridSpan w:val="2"/>
            <w:noWrap w:val="0"/>
            <w:vAlign w:val="top"/>
          </w:tcPr>
          <w:p w14:paraId="71A74CAA">
            <w:pPr>
              <w:spacing w:line="220" w:lineRule="exact"/>
              <w:jc w:val="center"/>
              <w:rPr>
                <w:rFonts w:hint="eastAsia" w:ascii="宋体" w:hAnsi="宋体"/>
                <w:sz w:val="18"/>
                <w:szCs w:val="18"/>
              </w:rPr>
            </w:pPr>
            <w:r>
              <w:rPr>
                <w:rFonts w:hint="eastAsia" w:ascii="宋体" w:hAnsi="宋体" w:cs="宋体"/>
                <w:sz w:val="18"/>
                <w:szCs w:val="18"/>
              </w:rPr>
              <w:t xml:space="preserve">20 </w:t>
            </w:r>
            <w:r>
              <w:rPr>
                <w:rFonts w:ascii="宋体" w:hAnsi="宋体" w:cs="宋体"/>
                <w:sz w:val="18"/>
                <w:szCs w:val="18"/>
              </w:rPr>
              <w:t xml:space="preserve">  </w:t>
            </w:r>
            <w:r>
              <w:rPr>
                <w:rFonts w:hint="eastAsia" w:ascii="宋体" w:hAnsi="宋体" w:cs="宋体"/>
                <w:sz w:val="18"/>
                <w:szCs w:val="18"/>
              </w:rPr>
              <w:t xml:space="preserve"> 年 </w:t>
            </w:r>
            <w:r>
              <w:rPr>
                <w:rFonts w:ascii="宋体" w:hAnsi="宋体" w:cs="宋体"/>
                <w:sz w:val="18"/>
                <w:szCs w:val="18"/>
              </w:rPr>
              <w:t xml:space="preserve">  </w:t>
            </w:r>
            <w:r>
              <w:rPr>
                <w:rFonts w:hint="eastAsia" w:ascii="宋体" w:hAnsi="宋体" w:cs="宋体"/>
                <w:sz w:val="18"/>
                <w:szCs w:val="18"/>
              </w:rPr>
              <w:t xml:space="preserve"> 月</w:t>
            </w:r>
          </w:p>
        </w:tc>
        <w:tc>
          <w:tcPr>
            <w:tcW w:w="824" w:type="dxa"/>
            <w:noWrap w:val="0"/>
            <w:tcMar>
              <w:left w:w="0" w:type="dxa"/>
              <w:right w:w="0" w:type="dxa"/>
            </w:tcMar>
            <w:vAlign w:val="center"/>
          </w:tcPr>
          <w:p w14:paraId="273CD956">
            <w:pPr>
              <w:spacing w:line="220" w:lineRule="exact"/>
              <w:rPr>
                <w:rFonts w:ascii="宋体" w:hAnsi="宋体"/>
                <w:sz w:val="18"/>
                <w:szCs w:val="18"/>
              </w:rPr>
            </w:pPr>
            <w:r>
              <w:rPr>
                <w:rFonts w:hint="eastAsia" w:ascii="宋体" w:hAnsi="宋体"/>
                <w:sz w:val="18"/>
                <w:szCs w:val="18"/>
              </w:rPr>
              <w:t>有效期至：</w:t>
            </w:r>
          </w:p>
        </w:tc>
        <w:tc>
          <w:tcPr>
            <w:tcW w:w="2166" w:type="dxa"/>
            <w:noWrap w:val="0"/>
            <w:tcMar>
              <w:left w:w="0" w:type="dxa"/>
              <w:right w:w="0" w:type="dxa"/>
            </w:tcMar>
            <w:vAlign w:val="center"/>
          </w:tcPr>
          <w:p w14:paraId="43366EC1">
            <w:pPr>
              <w:spacing w:line="220" w:lineRule="exact"/>
              <w:jc w:val="distribute"/>
              <w:rPr>
                <w:rFonts w:ascii="宋体" w:hAnsi="宋体"/>
                <w:sz w:val="18"/>
                <w:szCs w:val="18"/>
              </w:rPr>
            </w:pPr>
            <w:r>
              <w:rPr>
                <w:rFonts w:hint="eastAsia" w:ascii="宋体" w:hAnsi="宋体"/>
                <w:sz w:val="18"/>
                <w:szCs w:val="18"/>
              </w:rPr>
              <w:t>20</w:t>
            </w:r>
            <w:r>
              <w:rPr>
                <w:rFonts w:ascii="宋体" w:hAnsi="宋体"/>
                <w:sz w:val="18"/>
                <w:szCs w:val="18"/>
              </w:rPr>
              <w:t>2</w:t>
            </w:r>
            <w:r>
              <w:rPr>
                <w:rFonts w:hint="eastAsia" w:ascii="宋体" w:hAnsi="宋体"/>
                <w:sz w:val="18"/>
                <w:szCs w:val="18"/>
                <w:lang w:val="en-US" w:eastAsia="zh-CN"/>
              </w:rPr>
              <w:t>5</w:t>
            </w:r>
            <w:r>
              <w:rPr>
                <w:rFonts w:ascii="宋体" w:hAnsi="宋体"/>
                <w:sz w:val="18"/>
                <w:szCs w:val="18"/>
              </w:rPr>
              <w:t>年</w:t>
            </w:r>
            <w:r>
              <w:rPr>
                <w:rFonts w:hint="eastAsia" w:ascii="宋体" w:hAnsi="宋体"/>
                <w:sz w:val="18"/>
                <w:szCs w:val="18"/>
                <w:lang w:val="en-US" w:eastAsia="zh-CN"/>
              </w:rPr>
              <w:t>8</w:t>
            </w:r>
            <w:r>
              <w:rPr>
                <w:rFonts w:ascii="宋体" w:hAnsi="宋体"/>
                <w:sz w:val="18"/>
                <w:szCs w:val="18"/>
              </w:rPr>
              <w:t>月</w:t>
            </w:r>
          </w:p>
        </w:tc>
      </w:tr>
      <w:tr w14:paraId="3AA1A9CC">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570" w:hRule="exact"/>
          <w:jc w:val="center"/>
        </w:trPr>
        <w:tc>
          <w:tcPr>
            <w:tcW w:w="559" w:type="dxa"/>
            <w:gridSpan w:val="2"/>
            <w:tcBorders>
              <w:left w:val="double" w:color="000000" w:sz="4" w:space="0"/>
              <w:bottom w:val="single" w:color="000000" w:sz="2" w:space="0"/>
              <w:right w:val="single" w:color="000000" w:sz="2" w:space="0"/>
            </w:tcBorders>
            <w:noWrap w:val="0"/>
            <w:vAlign w:val="center"/>
          </w:tcPr>
          <w:p w14:paraId="6EA52749">
            <w:pPr>
              <w:pStyle w:val="10"/>
              <w:tabs>
                <w:tab w:val="left" w:pos="1544"/>
              </w:tabs>
              <w:spacing w:line="195" w:lineRule="exact"/>
              <w:ind w:left="26" w:leftChars="0"/>
              <w:jc w:val="center"/>
              <w:rPr>
                <w:rFonts w:ascii="宋体" w:hAnsi="宋体" w:eastAsia="宋体" w:cs="宋体"/>
                <w:b/>
                <w:color w:val="000000" w:themeColor="text1"/>
                <w:kern w:val="0"/>
                <w:sz w:val="18"/>
                <w:szCs w:val="18"/>
                <w:highlight w:val="yellow"/>
                <w:lang w:val="en-US" w:eastAsia="zh-CN" w:bidi="ar-SA"/>
                <w14:textFill>
                  <w14:solidFill>
                    <w14:schemeClr w14:val="tx1"/>
                  </w14:solidFill>
                </w14:textFill>
              </w:rPr>
            </w:pPr>
            <w:r>
              <w:rPr>
                <w:rFonts w:hint="eastAsia"/>
                <w:b/>
                <w:color w:val="000000" w:themeColor="text1"/>
                <w:sz w:val="18"/>
                <w:szCs w:val="18"/>
                <w:highlight w:val="none"/>
                <w:lang w:eastAsia="zh-CN"/>
                <w14:textFill>
                  <w14:solidFill>
                    <w14:schemeClr w14:val="tx1"/>
                  </w14:solidFill>
                </w14:textFill>
              </w:rPr>
              <w:t>101</w:t>
            </w:r>
          </w:p>
        </w:tc>
        <w:tc>
          <w:tcPr>
            <w:tcW w:w="8761" w:type="dxa"/>
            <w:gridSpan w:val="5"/>
            <w:tcBorders>
              <w:left w:val="single" w:color="000000" w:sz="2" w:space="0"/>
              <w:bottom w:val="single" w:color="000000" w:sz="2" w:space="0"/>
            </w:tcBorders>
            <w:noWrap w:val="0"/>
            <w:vAlign w:val="center"/>
          </w:tcPr>
          <w:p w14:paraId="62007BBD">
            <w:pPr>
              <w:pStyle w:val="10"/>
              <w:tabs>
                <w:tab w:val="left" w:pos="1544"/>
              </w:tabs>
              <w:spacing w:line="195" w:lineRule="exact"/>
              <w:ind w:left="104" w:leftChars="0"/>
              <w:rPr>
                <w:rFonts w:ascii="Times New Roman" w:hAnsi="宋体" w:eastAsia="Times New Roman" w:cs="宋体"/>
                <w:color w:val="000000" w:themeColor="text1"/>
                <w:kern w:val="0"/>
                <w:sz w:val="18"/>
                <w:szCs w:val="18"/>
                <w:lang w:val="en-US" w:eastAsia="en-US" w:bidi="ar-SA"/>
                <w14:textFill>
                  <w14:solidFill>
                    <w14:schemeClr w14:val="tx1"/>
                  </w14:solidFill>
                </w14:textFill>
              </w:rPr>
            </w:pPr>
            <w:r>
              <w:rPr>
                <w:rFonts w:hint="eastAsia"/>
                <w:color w:val="000000" w:themeColor="text1"/>
                <w:sz w:val="18"/>
                <w:lang w:eastAsia="zh-CN"/>
                <w14:textFill>
                  <w14:solidFill>
                    <w14:schemeClr w14:val="tx1"/>
                  </w14:solidFill>
                </w14:textFill>
              </w:rPr>
              <w:t>统一社会</w:t>
            </w:r>
            <w:r>
              <w:rPr>
                <w:color w:val="000000" w:themeColor="text1"/>
                <w:sz w:val="18"/>
                <w:lang w:eastAsia="zh-CN"/>
                <w14:textFill>
                  <w14:solidFill>
                    <w14:schemeClr w14:val="tx1"/>
                  </w14:solidFill>
                </w14:textFill>
              </w:rPr>
              <w:t>信用代码</w:t>
            </w:r>
            <w:r>
              <w:rPr>
                <w:rFonts w:hint="eastAsia"/>
                <w:color w:val="000000" w:themeColor="text1"/>
                <w:sz w:val="18"/>
                <w:lang w:eastAsia="zh-CN"/>
                <w14:textFill>
                  <w14:solidFill>
                    <w14:schemeClr w14:val="tx1"/>
                  </w14:solidFill>
                </w14:textFill>
              </w:rPr>
              <w:t>□□□□□□□□□□□□□□□□□□</w:t>
            </w:r>
          </w:p>
        </w:tc>
      </w:tr>
      <w:tr w14:paraId="33977991">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529" w:hRule="exact"/>
          <w:jc w:val="center"/>
        </w:trPr>
        <w:tc>
          <w:tcPr>
            <w:tcW w:w="559" w:type="dxa"/>
            <w:gridSpan w:val="2"/>
            <w:tcBorders>
              <w:top w:val="single" w:color="000000" w:sz="2" w:space="0"/>
              <w:left w:val="double" w:color="000000" w:sz="4" w:space="0"/>
              <w:bottom w:val="single" w:color="000000" w:sz="2" w:space="0"/>
              <w:right w:val="single" w:color="000000" w:sz="2" w:space="0"/>
            </w:tcBorders>
            <w:noWrap w:val="0"/>
            <w:vAlign w:val="center"/>
          </w:tcPr>
          <w:p w14:paraId="612E8EA8">
            <w:pPr>
              <w:pStyle w:val="10"/>
              <w:tabs>
                <w:tab w:val="left" w:pos="1544"/>
              </w:tabs>
              <w:spacing w:line="195" w:lineRule="exact"/>
              <w:ind w:left="26" w:leftChars="0"/>
              <w:jc w:val="center"/>
              <w:rPr>
                <w:rFonts w:ascii="宋体" w:hAnsi="宋体" w:eastAsia="宋体" w:cs="宋体"/>
                <w:b/>
                <w:color w:val="000000" w:themeColor="text1"/>
                <w:kern w:val="0"/>
                <w:sz w:val="18"/>
                <w:szCs w:val="22"/>
                <w:lang w:val="en-US" w:eastAsia="zh-CN" w:bidi="ar-SA"/>
                <w14:textFill>
                  <w14:solidFill>
                    <w14:schemeClr w14:val="tx1"/>
                  </w14:solidFill>
                </w14:textFill>
              </w:rPr>
            </w:pPr>
            <w:r>
              <w:rPr>
                <w:rFonts w:hint="eastAsia"/>
                <w:b/>
                <w:color w:val="000000" w:themeColor="text1"/>
                <w:sz w:val="18"/>
                <w:lang w:eastAsia="zh-CN"/>
                <w14:textFill>
                  <w14:solidFill>
                    <w14:schemeClr w14:val="tx1"/>
                  </w14:solidFill>
                </w14:textFill>
              </w:rPr>
              <w:t>10</w:t>
            </w:r>
            <w:r>
              <w:rPr>
                <w:rFonts w:hint="eastAsia"/>
                <w:b/>
                <w:color w:val="000000" w:themeColor="text1"/>
                <w:sz w:val="18"/>
                <w:lang w:val="en-US" w:eastAsia="zh-CN"/>
                <w14:textFill>
                  <w14:solidFill>
                    <w14:schemeClr w14:val="tx1"/>
                  </w14:solidFill>
                </w14:textFill>
              </w:rPr>
              <w:t>2</w:t>
            </w:r>
          </w:p>
        </w:tc>
        <w:tc>
          <w:tcPr>
            <w:tcW w:w="8761" w:type="dxa"/>
            <w:gridSpan w:val="5"/>
            <w:tcBorders>
              <w:top w:val="single" w:color="000000" w:sz="2" w:space="0"/>
              <w:left w:val="single" w:color="000000" w:sz="2" w:space="0"/>
              <w:bottom w:val="single" w:color="000000" w:sz="2" w:space="0"/>
            </w:tcBorders>
            <w:noWrap w:val="0"/>
            <w:vAlign w:val="center"/>
          </w:tcPr>
          <w:p w14:paraId="29682F77">
            <w:pPr>
              <w:pStyle w:val="10"/>
              <w:tabs>
                <w:tab w:val="left" w:pos="4109"/>
              </w:tabs>
              <w:spacing w:before="77"/>
              <w:ind w:left="104" w:leftChars="0"/>
              <w:rPr>
                <w:rFonts w:ascii="宋体" w:hAnsi="宋体" w:eastAsia="宋体" w:cs="宋体"/>
                <w:color w:val="FF0000"/>
                <w:spacing w:val="-1"/>
                <w:kern w:val="0"/>
                <w:sz w:val="18"/>
                <w:szCs w:val="22"/>
                <w:lang w:val="en-US" w:eastAsia="zh-CN" w:bidi="ar-SA"/>
              </w:rPr>
            </w:pPr>
            <w:r>
              <w:rPr>
                <w:color w:val="000000" w:themeColor="text1"/>
                <w:spacing w:val="-1"/>
                <w:sz w:val="18"/>
                <w:szCs w:val="18"/>
                <w14:textFill>
                  <w14:solidFill>
                    <w14:schemeClr w14:val="tx1"/>
                  </w14:solidFill>
                </w14:textFill>
              </w:rPr>
              <w:t>单</w:t>
            </w:r>
            <w:r>
              <w:rPr>
                <w:color w:val="000000" w:themeColor="text1"/>
                <w:sz w:val="18"/>
                <w:szCs w:val="18"/>
                <w14:textFill>
                  <w14:solidFill>
                    <w14:schemeClr w14:val="tx1"/>
                  </w14:solidFill>
                </w14:textFill>
              </w:rPr>
              <w:t>位</w:t>
            </w:r>
            <w:r>
              <w:rPr>
                <w:color w:val="000000" w:themeColor="text1"/>
                <w:sz w:val="18"/>
                <w:lang w:eastAsia="zh-CN"/>
                <w14:textFill>
                  <w14:solidFill>
                    <w14:schemeClr w14:val="tx1"/>
                  </w14:solidFill>
                </w14:textFill>
              </w:rPr>
              <w:t>详细</w:t>
            </w:r>
            <w:r>
              <w:rPr>
                <w:color w:val="000000" w:themeColor="text1"/>
                <w:sz w:val="18"/>
                <w:szCs w:val="18"/>
                <w14:textFill>
                  <w14:solidFill>
                    <w14:schemeClr w14:val="tx1"/>
                  </w14:solidFill>
                </w14:textFill>
              </w:rPr>
              <w:t>名称</w:t>
            </w:r>
            <w:r>
              <w:rPr>
                <w:rFonts w:hint="eastAsia"/>
                <w:color w:val="auto"/>
                <w:sz w:val="18"/>
                <w:u w:val="single"/>
                <w:lang w:val="en-US" w:eastAsia="zh-CN"/>
              </w:rPr>
              <w:t xml:space="preserve"> </w:t>
            </w:r>
            <w:r>
              <w:rPr>
                <w:rFonts w:hint="eastAsia" w:ascii="Times New Roman" w:eastAsia="Times New Roman"/>
                <w:color w:val="auto"/>
                <w:sz w:val="18"/>
                <w:szCs w:val="18"/>
                <w:u w:val="single"/>
                <w:lang w:val="en-US" w:eastAsia="zh-CN"/>
              </w:rPr>
              <w:t xml:space="preserve">                                       </w:t>
            </w:r>
          </w:p>
        </w:tc>
      </w:tr>
      <w:tr w14:paraId="19F46AEB">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697" w:hRule="exact"/>
          <w:jc w:val="center"/>
        </w:trPr>
        <w:tc>
          <w:tcPr>
            <w:tcW w:w="559" w:type="dxa"/>
            <w:gridSpan w:val="2"/>
            <w:tcBorders>
              <w:top w:val="single" w:color="000000" w:sz="2" w:space="0"/>
              <w:left w:val="double" w:color="000000" w:sz="4" w:space="0"/>
              <w:bottom w:val="single" w:color="000000" w:sz="2" w:space="0"/>
              <w:right w:val="single" w:color="000000" w:sz="2" w:space="0"/>
            </w:tcBorders>
            <w:noWrap w:val="0"/>
            <w:vAlign w:val="center"/>
          </w:tcPr>
          <w:p w14:paraId="0114815A">
            <w:pPr>
              <w:pStyle w:val="10"/>
              <w:tabs>
                <w:tab w:val="left" w:pos="1544"/>
              </w:tabs>
              <w:spacing w:line="195" w:lineRule="exact"/>
              <w:ind w:left="26" w:leftChars="0"/>
              <w:jc w:val="center"/>
              <w:rPr>
                <w:rFonts w:hint="default" w:ascii="宋体" w:hAnsi="宋体" w:eastAsia="宋体" w:cs="宋体"/>
                <w:b/>
                <w:kern w:val="0"/>
                <w:sz w:val="18"/>
                <w:szCs w:val="22"/>
                <w:lang w:val="en-US" w:eastAsia="zh-CN" w:bidi="ar-SA"/>
              </w:rPr>
            </w:pPr>
            <w:r>
              <w:rPr>
                <w:rFonts w:hint="eastAsia" w:cs="宋体"/>
                <w:b/>
                <w:kern w:val="0"/>
                <w:sz w:val="18"/>
                <w:szCs w:val="22"/>
                <w:lang w:val="en-US" w:eastAsia="zh-CN" w:bidi="ar-SA"/>
              </w:rPr>
              <w:t>103</w:t>
            </w:r>
          </w:p>
        </w:tc>
        <w:tc>
          <w:tcPr>
            <w:tcW w:w="8761" w:type="dxa"/>
            <w:gridSpan w:val="5"/>
            <w:tcBorders>
              <w:top w:val="single" w:color="000000" w:sz="2" w:space="0"/>
              <w:left w:val="single" w:color="000000" w:sz="2" w:space="0"/>
              <w:bottom w:val="single" w:color="000000" w:sz="2" w:space="0"/>
            </w:tcBorders>
            <w:noWrap w:val="0"/>
            <w:vAlign w:val="center"/>
          </w:tcPr>
          <w:p w14:paraId="525FFBE7">
            <w:pPr>
              <w:pStyle w:val="10"/>
              <w:tabs>
                <w:tab w:val="left" w:pos="3164"/>
                <w:tab w:val="left" w:pos="7035"/>
              </w:tabs>
              <w:spacing w:line="228" w:lineRule="exact"/>
              <w:ind w:left="104" w:leftChars="0"/>
              <w:jc w:val="left"/>
              <w:rPr>
                <w:rFonts w:hint="eastAsia"/>
                <w:color w:val="000000" w:themeColor="text1"/>
                <w:sz w:val="18"/>
                <w:u w:val="single"/>
                <w:lang w:val="en-US" w:eastAsia="zh-CN"/>
                <w14:textFill>
                  <w14:solidFill>
                    <w14:schemeClr w14:val="tx1"/>
                  </w14:solidFill>
                </w14:textFill>
              </w:rPr>
            </w:pPr>
            <w:r>
              <w:rPr>
                <w:rFonts w:hint="eastAsia"/>
                <w:sz w:val="18"/>
                <w:lang w:val="en-US" w:eastAsia="zh-CN"/>
              </w:rPr>
              <w:t>主要民用核能业务类别</w:t>
            </w:r>
            <w:r>
              <w:rPr>
                <w:rFonts w:hint="eastAsia"/>
                <w:color w:val="000000" w:themeColor="text1"/>
                <w:sz w:val="18"/>
                <w:u w:val="single"/>
                <w:lang w:val="en-US" w:eastAsia="zh-CN"/>
                <w14:textFill>
                  <w14:solidFill>
                    <w14:schemeClr w14:val="tx1"/>
                  </w14:solidFill>
                </w14:textFill>
              </w:rPr>
              <w:t xml:space="preserve">    </w:t>
            </w:r>
            <w:r>
              <w:rPr>
                <w:rFonts w:hint="eastAsia"/>
                <w:sz w:val="18"/>
                <w:lang w:eastAsia="zh-CN"/>
              </w:rPr>
              <w:t>（年度填报）</w:t>
            </w:r>
          </w:p>
          <w:p w14:paraId="353EE6DE">
            <w:pPr>
              <w:pStyle w:val="10"/>
              <w:tabs>
                <w:tab w:val="left" w:pos="3164"/>
                <w:tab w:val="left" w:pos="7035"/>
              </w:tabs>
              <w:spacing w:line="228" w:lineRule="exact"/>
              <w:ind w:left="104" w:leftChars="0"/>
              <w:jc w:val="left"/>
              <w:rPr>
                <w:rFonts w:hint="eastAsia" w:ascii="宋体" w:hAnsi="宋体" w:eastAsia="宋体" w:cs="宋体"/>
                <w:color w:val="000000" w:themeColor="text1"/>
                <w:kern w:val="0"/>
                <w:sz w:val="18"/>
                <w:szCs w:val="22"/>
                <w:lang w:val="en-US" w:eastAsia="zh-CN" w:bidi="ar-SA"/>
                <w14:textFill>
                  <w14:solidFill>
                    <w14:schemeClr w14:val="tx1"/>
                  </w14:solidFill>
                </w14:textFill>
              </w:rPr>
            </w:pPr>
            <w:r>
              <w:rPr>
                <w:rFonts w:hint="eastAsia"/>
                <w:sz w:val="18"/>
                <w:lang w:val="en-US" w:eastAsia="zh-CN"/>
              </w:rPr>
              <w:t>A.核电 B.核能综合利用 C.核技术应用 D.其他</w:t>
            </w:r>
          </w:p>
        </w:tc>
      </w:tr>
      <w:tr w14:paraId="1445ED9C">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973" w:hRule="exact"/>
          <w:jc w:val="center"/>
        </w:trPr>
        <w:tc>
          <w:tcPr>
            <w:tcW w:w="559" w:type="dxa"/>
            <w:gridSpan w:val="2"/>
            <w:tcBorders>
              <w:top w:val="single" w:color="000000" w:sz="2" w:space="0"/>
              <w:left w:val="double" w:color="000000" w:sz="4" w:space="0"/>
              <w:bottom w:val="single" w:color="000000" w:sz="2" w:space="0"/>
              <w:right w:val="single" w:color="000000" w:sz="2" w:space="0"/>
            </w:tcBorders>
            <w:noWrap w:val="0"/>
            <w:vAlign w:val="center"/>
          </w:tcPr>
          <w:p w14:paraId="051F29EA">
            <w:pPr>
              <w:pStyle w:val="10"/>
              <w:tabs>
                <w:tab w:val="left" w:pos="1544"/>
              </w:tabs>
              <w:spacing w:line="195" w:lineRule="exact"/>
              <w:ind w:left="26" w:leftChars="0"/>
              <w:jc w:val="center"/>
              <w:rPr>
                <w:rFonts w:hint="default" w:cs="宋体"/>
                <w:b/>
                <w:kern w:val="0"/>
                <w:sz w:val="18"/>
                <w:szCs w:val="22"/>
                <w:lang w:val="en-US" w:eastAsia="zh-CN" w:bidi="ar-SA"/>
              </w:rPr>
            </w:pPr>
            <w:r>
              <w:rPr>
                <w:rFonts w:hint="eastAsia" w:cs="宋体"/>
                <w:b/>
                <w:kern w:val="0"/>
                <w:sz w:val="18"/>
                <w:szCs w:val="22"/>
                <w:lang w:val="en-US" w:eastAsia="zh-CN" w:bidi="ar-SA"/>
              </w:rPr>
              <w:t>104</w:t>
            </w:r>
          </w:p>
        </w:tc>
        <w:tc>
          <w:tcPr>
            <w:tcW w:w="8761" w:type="dxa"/>
            <w:gridSpan w:val="5"/>
            <w:tcBorders>
              <w:top w:val="single" w:color="000000" w:sz="2" w:space="0"/>
              <w:left w:val="single" w:color="000000" w:sz="2" w:space="0"/>
              <w:bottom w:val="single" w:color="000000" w:sz="2" w:space="0"/>
            </w:tcBorders>
            <w:noWrap w:val="0"/>
            <w:vAlign w:val="center"/>
          </w:tcPr>
          <w:p w14:paraId="583D654F">
            <w:pPr>
              <w:pStyle w:val="10"/>
              <w:tabs>
                <w:tab w:val="left" w:pos="3164"/>
                <w:tab w:val="left" w:pos="7035"/>
              </w:tabs>
              <w:spacing w:line="228" w:lineRule="exact"/>
              <w:ind w:left="104" w:leftChars="0"/>
              <w:jc w:val="left"/>
              <w:rPr>
                <w:rFonts w:hint="eastAsia"/>
                <w:color w:val="000000" w:themeColor="text1"/>
                <w:sz w:val="18"/>
                <w:u w:val="single"/>
                <w:lang w:val="en-US" w:eastAsia="zh-CN"/>
                <w14:textFill>
                  <w14:solidFill>
                    <w14:schemeClr w14:val="tx1"/>
                  </w14:solidFill>
                </w14:textFill>
              </w:rPr>
            </w:pPr>
            <w:r>
              <w:rPr>
                <w:rFonts w:hint="eastAsia"/>
                <w:color w:val="000000" w:themeColor="text1"/>
                <w:sz w:val="18"/>
                <w:lang w:val="en-US" w:eastAsia="zh-CN"/>
                <w14:textFill>
                  <w14:solidFill>
                    <w14:schemeClr w14:val="tx1"/>
                  </w14:solidFill>
                </w14:textFill>
              </w:rPr>
              <w:t>民用核能从业人员期末人数（人）</w:t>
            </w:r>
            <w:r>
              <w:rPr>
                <w:rFonts w:hint="eastAsia"/>
                <w:color w:val="000000" w:themeColor="text1"/>
                <w:sz w:val="18"/>
                <w:u w:val="single"/>
                <w:lang w:val="en-US" w:eastAsia="zh-CN"/>
                <w14:textFill>
                  <w14:solidFill>
                    <w14:schemeClr w14:val="tx1"/>
                  </w14:solidFill>
                </w14:textFill>
              </w:rPr>
              <w:t xml:space="preserve">             </w:t>
            </w:r>
          </w:p>
          <w:p w14:paraId="1F47826D">
            <w:pPr>
              <w:pStyle w:val="10"/>
              <w:keepNext w:val="0"/>
              <w:keepLines w:val="0"/>
              <w:pageBreakBefore w:val="0"/>
              <w:widowControl w:val="0"/>
              <w:tabs>
                <w:tab w:val="left" w:pos="3164"/>
                <w:tab w:val="left" w:pos="7035"/>
              </w:tabs>
              <w:kinsoku/>
              <w:wordWrap/>
              <w:overflowPunct/>
              <w:topLinePunct w:val="0"/>
              <w:autoSpaceDE w:val="0"/>
              <w:autoSpaceDN w:val="0"/>
              <w:bidi w:val="0"/>
              <w:adjustRightInd/>
              <w:snapToGrid/>
              <w:spacing w:before="63" w:beforeLines="20" w:line="228" w:lineRule="exact"/>
              <w:ind w:left="102"/>
              <w:textAlignment w:val="auto"/>
              <w:rPr>
                <w:rFonts w:hint="eastAsia" w:eastAsia="宋体"/>
                <w:color w:val="000000" w:themeColor="text1"/>
                <w:sz w:val="18"/>
                <w:lang w:eastAsia="zh-CN"/>
                <w14:textFill>
                  <w14:solidFill>
                    <w14:schemeClr w14:val="tx1"/>
                  </w14:solidFill>
                </w14:textFill>
              </w:rPr>
            </w:pPr>
            <w:r>
              <w:rPr>
                <w:rFonts w:hint="eastAsia"/>
                <w:color w:val="000000" w:themeColor="text1"/>
                <w:sz w:val="18"/>
                <w:lang w:val="en-US" w:eastAsia="zh-CN"/>
                <w14:textFill>
                  <w14:solidFill>
                    <w14:schemeClr w14:val="tx1"/>
                  </w14:solidFill>
                </w14:textFill>
              </w:rPr>
              <w:t>民用</w:t>
            </w:r>
            <w:r>
              <w:rPr>
                <w:rFonts w:hint="eastAsia"/>
                <w:color w:val="000000" w:themeColor="text1"/>
                <w:sz w:val="18"/>
                <w:lang w:eastAsia="zh-CN"/>
                <w14:textFill>
                  <w14:solidFill>
                    <w14:schemeClr w14:val="tx1"/>
                  </w14:solidFill>
                </w14:textFill>
              </w:rPr>
              <w:t>核能从业</w:t>
            </w:r>
            <w:r>
              <w:rPr>
                <w:rFonts w:hint="eastAsia"/>
                <w:sz w:val="18"/>
                <w:lang w:eastAsia="zh-CN"/>
              </w:rPr>
              <w:t>人员</w:t>
            </w:r>
            <w:r>
              <w:rPr>
                <w:rFonts w:hint="eastAsia"/>
                <w:color w:val="000000" w:themeColor="text1"/>
                <w:sz w:val="18"/>
                <w:lang w:eastAsia="zh-CN"/>
                <w14:textFill>
                  <w14:solidFill>
                    <w14:schemeClr w14:val="tx1"/>
                  </w14:solidFill>
                </w14:textFill>
              </w:rPr>
              <w:t>期末人数占本单位从业人员期末人数比例</w:t>
            </w:r>
            <w:r>
              <w:rPr>
                <w:rFonts w:hint="eastAsia"/>
                <w:color w:val="000000" w:themeColor="text1"/>
                <w:sz w:val="18"/>
                <w:u w:val="single"/>
                <w:lang w:val="en-US" w:eastAsia="zh-CN"/>
                <w14:textFill>
                  <w14:solidFill>
                    <w14:schemeClr w14:val="tx1"/>
                  </w14:solidFill>
                </w14:textFill>
              </w:rPr>
              <w:t xml:space="preserve">       </w:t>
            </w:r>
            <w:r>
              <w:rPr>
                <w:rFonts w:hint="eastAsia"/>
                <w:color w:val="000000" w:themeColor="text1"/>
                <w:sz w:val="18"/>
                <w:lang w:eastAsia="zh-CN"/>
                <w14:textFill>
                  <w14:solidFill>
                    <w14:schemeClr w14:val="tx1"/>
                  </w14:solidFill>
                </w14:textFill>
              </w:rPr>
              <w:t>（年度填报）</w:t>
            </w:r>
          </w:p>
          <w:p w14:paraId="130B84ED">
            <w:pPr>
              <w:pStyle w:val="10"/>
              <w:tabs>
                <w:tab w:val="left" w:pos="3164"/>
                <w:tab w:val="left" w:pos="7035"/>
              </w:tabs>
              <w:spacing w:line="228" w:lineRule="exact"/>
              <w:ind w:left="104" w:leftChars="0"/>
              <w:jc w:val="left"/>
              <w:rPr>
                <w:rFonts w:hint="eastAsia"/>
                <w:color w:val="000000" w:themeColor="text1"/>
                <w:sz w:val="18"/>
                <w:lang w:val="en-US" w:eastAsia="zh-CN"/>
                <w14:textFill>
                  <w14:solidFill>
                    <w14:schemeClr w14:val="tx1"/>
                  </w14:solidFill>
                </w14:textFill>
              </w:rPr>
            </w:pPr>
            <w:r>
              <w:rPr>
                <w:rFonts w:hint="eastAsia" w:cs="宋体"/>
                <w:color w:val="000000" w:themeColor="text1"/>
                <w:sz w:val="18"/>
                <w:lang w:val="en-US" w:eastAsia="zh-CN"/>
                <w14:textFill>
                  <w14:solidFill>
                    <w14:schemeClr w14:val="tx1"/>
                  </w14:solidFill>
                </w14:textFill>
              </w:rPr>
              <w:t>A.</w:t>
            </w:r>
            <w:r>
              <w:rPr>
                <w:rFonts w:hint="eastAsia"/>
                <w:color w:val="000000" w:themeColor="text1"/>
                <w:sz w:val="18"/>
                <w:lang w:val="en-US" w:eastAsia="zh-CN"/>
                <w14:textFill>
                  <w14:solidFill>
                    <w14:schemeClr w14:val="tx1"/>
                  </w14:solidFill>
                </w14:textFill>
              </w:rPr>
              <w:t xml:space="preserve">1-10%  B.11-20%   C.21-30%   D.31-40%   E.41-50% F.51-60% G.61-70% H.71-80% I.81-90% J.91-100% </w:t>
            </w:r>
          </w:p>
        </w:tc>
      </w:tr>
      <w:tr w14:paraId="39AA8240">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1019" w:hRule="exact"/>
          <w:jc w:val="center"/>
        </w:trPr>
        <w:tc>
          <w:tcPr>
            <w:tcW w:w="559" w:type="dxa"/>
            <w:gridSpan w:val="2"/>
            <w:tcBorders>
              <w:top w:val="single" w:color="000000" w:sz="2" w:space="0"/>
              <w:left w:val="double" w:color="000000" w:sz="4" w:space="0"/>
              <w:bottom w:val="single" w:color="000000" w:sz="2" w:space="0"/>
              <w:right w:val="single" w:color="000000" w:sz="2" w:space="0"/>
            </w:tcBorders>
            <w:noWrap w:val="0"/>
            <w:vAlign w:val="center"/>
          </w:tcPr>
          <w:p w14:paraId="402ED49A">
            <w:pPr>
              <w:pStyle w:val="10"/>
              <w:tabs>
                <w:tab w:val="left" w:pos="1544"/>
              </w:tabs>
              <w:spacing w:line="195" w:lineRule="exact"/>
              <w:ind w:left="26" w:leftChars="0"/>
              <w:jc w:val="center"/>
              <w:rPr>
                <w:rFonts w:hint="default" w:cs="宋体"/>
                <w:b/>
                <w:kern w:val="0"/>
                <w:sz w:val="18"/>
                <w:szCs w:val="22"/>
                <w:lang w:val="en-US" w:eastAsia="zh-CN" w:bidi="ar-SA"/>
              </w:rPr>
            </w:pPr>
            <w:r>
              <w:rPr>
                <w:rFonts w:hint="eastAsia" w:cs="宋体"/>
                <w:b/>
                <w:kern w:val="0"/>
                <w:sz w:val="18"/>
                <w:szCs w:val="22"/>
                <w:lang w:val="en-US" w:eastAsia="zh-CN" w:bidi="ar-SA"/>
              </w:rPr>
              <w:t>105</w:t>
            </w:r>
          </w:p>
        </w:tc>
        <w:tc>
          <w:tcPr>
            <w:tcW w:w="8761" w:type="dxa"/>
            <w:gridSpan w:val="5"/>
            <w:tcBorders>
              <w:top w:val="single" w:color="000000" w:sz="2" w:space="0"/>
              <w:left w:val="single" w:color="000000" w:sz="2" w:space="0"/>
              <w:bottom w:val="single" w:color="000000" w:sz="2" w:space="0"/>
            </w:tcBorders>
            <w:noWrap w:val="0"/>
            <w:vAlign w:val="center"/>
          </w:tcPr>
          <w:p w14:paraId="3B6E0D2B">
            <w:pPr>
              <w:pStyle w:val="10"/>
              <w:keepNext w:val="0"/>
              <w:keepLines w:val="0"/>
              <w:pageBreakBefore w:val="0"/>
              <w:widowControl w:val="0"/>
              <w:tabs>
                <w:tab w:val="left" w:pos="3164"/>
                <w:tab w:val="left" w:pos="7035"/>
              </w:tabs>
              <w:kinsoku/>
              <w:wordWrap/>
              <w:overflowPunct/>
              <w:topLinePunct w:val="0"/>
              <w:autoSpaceDE w:val="0"/>
              <w:autoSpaceDN w:val="0"/>
              <w:bidi w:val="0"/>
              <w:adjustRightInd/>
              <w:snapToGrid/>
              <w:spacing w:before="63" w:beforeLines="20" w:line="228" w:lineRule="exact"/>
              <w:ind w:left="102"/>
              <w:textAlignment w:val="auto"/>
              <w:rPr>
                <w:rFonts w:hint="eastAsia"/>
                <w:sz w:val="18"/>
                <w:lang w:eastAsia="zh-CN"/>
              </w:rPr>
            </w:pPr>
            <w:r>
              <w:rPr>
                <w:rFonts w:hint="eastAsia"/>
                <w:color w:val="000000" w:themeColor="text1"/>
                <w:sz w:val="18"/>
                <w:lang w:val="en-US" w:eastAsia="zh-CN"/>
                <w14:textFill>
                  <w14:solidFill>
                    <w14:schemeClr w14:val="tx1"/>
                  </w14:solidFill>
                </w14:textFill>
              </w:rPr>
              <w:t>民用</w:t>
            </w:r>
            <w:r>
              <w:rPr>
                <w:rFonts w:hint="eastAsia"/>
                <w:sz w:val="18"/>
                <w:lang w:eastAsia="zh-CN"/>
              </w:rPr>
              <w:t>核能研究开发人员情况：</w:t>
            </w:r>
          </w:p>
          <w:p w14:paraId="38BD35E5">
            <w:pPr>
              <w:pStyle w:val="10"/>
              <w:tabs>
                <w:tab w:val="left" w:pos="3164"/>
                <w:tab w:val="left" w:pos="7035"/>
              </w:tabs>
              <w:spacing w:line="228" w:lineRule="exact"/>
              <w:ind w:left="104"/>
              <w:jc w:val="both"/>
              <w:rPr>
                <w:rFonts w:hint="eastAsia"/>
                <w:sz w:val="18"/>
                <w:u w:val="single"/>
                <w:lang w:val="en-US" w:eastAsia="zh-CN"/>
              </w:rPr>
            </w:pPr>
            <w:r>
              <w:rPr>
                <w:rFonts w:hint="eastAsia"/>
                <w:color w:val="000000" w:themeColor="text1"/>
                <w:sz w:val="18"/>
                <w:lang w:val="en-US" w:eastAsia="zh-CN"/>
                <w14:textFill>
                  <w14:solidFill>
                    <w14:schemeClr w14:val="tx1"/>
                  </w14:solidFill>
                </w14:textFill>
              </w:rPr>
              <w:t>民用</w:t>
            </w:r>
            <w:r>
              <w:rPr>
                <w:rFonts w:hint="eastAsia"/>
                <w:sz w:val="18"/>
                <w:lang w:eastAsia="zh-CN"/>
              </w:rPr>
              <w:t>核能研究开发人员期末合计（人）</w:t>
            </w:r>
            <w:r>
              <w:rPr>
                <w:rFonts w:hint="eastAsia"/>
                <w:sz w:val="18"/>
                <w:u w:val="single"/>
                <w:lang w:val="en-US" w:eastAsia="zh-CN"/>
              </w:rPr>
              <w:t xml:space="preserve">         </w:t>
            </w:r>
          </w:p>
          <w:p w14:paraId="6E345E4A">
            <w:pPr>
              <w:pStyle w:val="10"/>
              <w:tabs>
                <w:tab w:val="left" w:pos="3164"/>
                <w:tab w:val="left" w:pos="7035"/>
              </w:tabs>
              <w:spacing w:line="228" w:lineRule="exact"/>
              <w:ind w:left="104" w:firstLine="180" w:firstLineChars="100"/>
              <w:jc w:val="both"/>
              <w:rPr>
                <w:rFonts w:hint="eastAsia"/>
                <w:sz w:val="18"/>
                <w:u w:val="single"/>
                <w:lang w:val="en-US" w:eastAsia="zh-CN"/>
              </w:rPr>
            </w:pPr>
            <w:r>
              <w:rPr>
                <w:rFonts w:hint="eastAsia"/>
                <w:sz w:val="18"/>
                <w:u w:val="none"/>
                <w:lang w:val="en-US" w:eastAsia="zh-CN"/>
              </w:rPr>
              <w:t>其中：硕士及以上学历（人）</w:t>
            </w:r>
            <w:r>
              <w:rPr>
                <w:rFonts w:hint="eastAsia"/>
                <w:sz w:val="18"/>
                <w:u w:val="single"/>
                <w:lang w:val="en-US" w:eastAsia="zh-CN"/>
              </w:rPr>
              <w:t xml:space="preserve">         </w:t>
            </w:r>
          </w:p>
          <w:p w14:paraId="3FD1B9D9">
            <w:pPr>
              <w:pStyle w:val="10"/>
              <w:tabs>
                <w:tab w:val="left" w:pos="3164"/>
                <w:tab w:val="left" w:pos="7035"/>
              </w:tabs>
              <w:spacing w:line="228" w:lineRule="exact"/>
              <w:ind w:left="104" w:leftChars="0"/>
              <w:jc w:val="left"/>
              <w:rPr>
                <w:rFonts w:hint="eastAsia"/>
                <w:color w:val="000000" w:themeColor="text1"/>
                <w:sz w:val="18"/>
                <w:lang w:val="en-US" w:eastAsia="zh-CN"/>
                <w14:textFill>
                  <w14:solidFill>
                    <w14:schemeClr w14:val="tx1"/>
                  </w14:solidFill>
                </w14:textFill>
              </w:rPr>
            </w:pPr>
            <w:r>
              <w:rPr>
                <w:rFonts w:hint="eastAsia"/>
                <w:sz w:val="18"/>
                <w:u w:val="none"/>
                <w:lang w:val="en-US" w:eastAsia="zh-CN"/>
              </w:rPr>
              <w:t xml:space="preserve">        副高及以上职称（人）</w:t>
            </w:r>
            <w:r>
              <w:rPr>
                <w:rFonts w:hint="eastAsia"/>
                <w:sz w:val="18"/>
                <w:u w:val="single"/>
                <w:lang w:val="en-US" w:eastAsia="zh-CN"/>
              </w:rPr>
              <w:t xml:space="preserve">         </w:t>
            </w:r>
          </w:p>
          <w:p w14:paraId="5B3C4E8A">
            <w:pPr>
              <w:pStyle w:val="10"/>
              <w:tabs>
                <w:tab w:val="left" w:pos="3164"/>
                <w:tab w:val="left" w:pos="7035"/>
              </w:tabs>
              <w:spacing w:line="228" w:lineRule="exact"/>
              <w:ind w:left="104" w:leftChars="0"/>
              <w:jc w:val="left"/>
              <w:rPr>
                <w:rFonts w:hint="eastAsia"/>
                <w:color w:val="000000" w:themeColor="text1"/>
                <w:sz w:val="18"/>
                <w:lang w:val="en-US" w:eastAsia="zh-CN"/>
                <w14:textFill>
                  <w14:solidFill>
                    <w14:schemeClr w14:val="tx1"/>
                  </w14:solidFill>
                </w14:textFill>
              </w:rPr>
            </w:pPr>
          </w:p>
        </w:tc>
      </w:tr>
      <w:tr w14:paraId="3F6F7284">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692" w:hRule="exact"/>
          <w:jc w:val="center"/>
        </w:trPr>
        <w:tc>
          <w:tcPr>
            <w:tcW w:w="559" w:type="dxa"/>
            <w:gridSpan w:val="2"/>
            <w:tcBorders>
              <w:top w:val="single" w:color="000000" w:sz="2" w:space="0"/>
              <w:left w:val="double" w:color="000000" w:sz="4" w:space="0"/>
              <w:bottom w:val="single" w:color="000000" w:sz="2" w:space="0"/>
              <w:right w:val="single" w:color="000000" w:sz="2" w:space="0"/>
            </w:tcBorders>
            <w:noWrap w:val="0"/>
            <w:vAlign w:val="center"/>
          </w:tcPr>
          <w:p w14:paraId="21F9CF2F">
            <w:pPr>
              <w:pStyle w:val="10"/>
              <w:tabs>
                <w:tab w:val="left" w:pos="1544"/>
              </w:tabs>
              <w:spacing w:line="195" w:lineRule="exact"/>
              <w:ind w:left="26" w:leftChars="0"/>
              <w:jc w:val="center"/>
              <w:rPr>
                <w:rFonts w:hint="default" w:cs="宋体"/>
                <w:b/>
                <w:kern w:val="0"/>
                <w:sz w:val="18"/>
                <w:szCs w:val="22"/>
                <w:lang w:val="en-US" w:eastAsia="zh-CN" w:bidi="ar-SA"/>
              </w:rPr>
            </w:pPr>
            <w:r>
              <w:rPr>
                <w:rFonts w:hint="eastAsia" w:cs="宋体"/>
                <w:b/>
                <w:kern w:val="0"/>
                <w:sz w:val="18"/>
                <w:szCs w:val="22"/>
                <w:lang w:val="en-US" w:eastAsia="zh-CN" w:bidi="ar-SA"/>
              </w:rPr>
              <w:t>106</w:t>
            </w:r>
          </w:p>
        </w:tc>
        <w:tc>
          <w:tcPr>
            <w:tcW w:w="8761" w:type="dxa"/>
            <w:gridSpan w:val="5"/>
            <w:tcBorders>
              <w:top w:val="single" w:color="000000" w:sz="2" w:space="0"/>
              <w:left w:val="single" w:color="000000" w:sz="2" w:space="0"/>
              <w:bottom w:val="single" w:color="000000" w:sz="2" w:space="0"/>
            </w:tcBorders>
            <w:noWrap w:val="0"/>
            <w:vAlign w:val="center"/>
          </w:tcPr>
          <w:p w14:paraId="15E7F410">
            <w:pPr>
              <w:pStyle w:val="10"/>
              <w:keepNext w:val="0"/>
              <w:keepLines w:val="0"/>
              <w:pageBreakBefore w:val="0"/>
              <w:widowControl w:val="0"/>
              <w:tabs>
                <w:tab w:val="left" w:pos="3164"/>
                <w:tab w:val="left" w:pos="7035"/>
              </w:tabs>
              <w:kinsoku/>
              <w:wordWrap/>
              <w:overflowPunct/>
              <w:topLinePunct w:val="0"/>
              <w:autoSpaceDE w:val="0"/>
              <w:autoSpaceDN w:val="0"/>
              <w:bidi w:val="0"/>
              <w:adjustRightInd/>
              <w:snapToGrid/>
              <w:spacing w:before="63" w:beforeLines="20" w:line="228" w:lineRule="exact"/>
              <w:ind w:left="102"/>
              <w:textAlignment w:val="auto"/>
              <w:rPr>
                <w:color w:val="000000" w:themeColor="text1"/>
                <w:sz w:val="18"/>
                <w:lang w:eastAsia="zh-CN"/>
                <w14:textFill>
                  <w14:solidFill>
                    <w14:schemeClr w14:val="tx1"/>
                  </w14:solidFill>
                </w14:textFill>
              </w:rPr>
            </w:pPr>
            <w:r>
              <w:rPr>
                <w:rFonts w:hint="eastAsia"/>
                <w:color w:val="000000" w:themeColor="text1"/>
                <w:sz w:val="18"/>
                <w:lang w:val="en-US" w:eastAsia="zh-CN"/>
                <w14:textFill>
                  <w14:solidFill>
                    <w14:schemeClr w14:val="tx1"/>
                  </w14:solidFill>
                </w14:textFill>
              </w:rPr>
              <w:t>民用</w:t>
            </w:r>
            <w:r>
              <w:rPr>
                <w:rFonts w:hint="eastAsia"/>
                <w:color w:val="000000" w:themeColor="text1"/>
                <w:sz w:val="18"/>
                <w:lang w:eastAsia="zh-CN"/>
                <w14:textFill>
                  <w14:solidFill>
                    <w14:schemeClr w14:val="tx1"/>
                  </w14:solidFill>
                </w14:textFill>
              </w:rPr>
              <w:t>核能</w:t>
            </w:r>
            <w:r>
              <w:rPr>
                <w:rFonts w:hint="eastAsia"/>
                <w:sz w:val="18"/>
                <w:lang w:eastAsia="zh-CN"/>
              </w:rPr>
              <w:t>业务</w:t>
            </w:r>
            <w:r>
              <w:rPr>
                <w:rFonts w:hint="eastAsia"/>
                <w:color w:val="000000" w:themeColor="text1"/>
                <w:sz w:val="18"/>
                <w:lang w:eastAsia="zh-CN"/>
                <w14:textFill>
                  <w14:solidFill>
                    <w14:schemeClr w14:val="tx1"/>
                  </w14:solidFill>
                </w14:textFill>
              </w:rPr>
              <w:t>研究开发支出资金占本单位研究开发支出资金比例</w:t>
            </w:r>
            <w:r>
              <w:rPr>
                <w:rFonts w:hint="eastAsia"/>
                <w:color w:val="000000" w:themeColor="text1"/>
                <w:sz w:val="18"/>
                <w:u w:val="single"/>
                <w:lang w:val="en-US" w:eastAsia="zh-CN"/>
                <w14:textFill>
                  <w14:solidFill>
                    <w14:schemeClr w14:val="tx1"/>
                  </w14:solidFill>
                </w14:textFill>
              </w:rPr>
              <w:t xml:space="preserve">       </w:t>
            </w:r>
            <w:r>
              <w:rPr>
                <w:rFonts w:hint="eastAsia"/>
                <w:color w:val="000000" w:themeColor="text1"/>
                <w:sz w:val="18"/>
                <w:lang w:eastAsia="zh-CN"/>
                <w14:textFill>
                  <w14:solidFill>
                    <w14:schemeClr w14:val="tx1"/>
                  </w14:solidFill>
                </w14:textFill>
              </w:rPr>
              <w:t>（年度填报）</w:t>
            </w:r>
          </w:p>
          <w:p w14:paraId="3CFFC5C2">
            <w:pPr>
              <w:pStyle w:val="10"/>
              <w:tabs>
                <w:tab w:val="left" w:pos="3164"/>
                <w:tab w:val="left" w:pos="7035"/>
              </w:tabs>
              <w:spacing w:line="228" w:lineRule="exact"/>
              <w:ind w:left="104" w:leftChars="0"/>
              <w:jc w:val="left"/>
              <w:rPr>
                <w:rFonts w:hint="eastAsia"/>
                <w:color w:val="000000" w:themeColor="text1"/>
                <w:sz w:val="18"/>
                <w:lang w:val="en-US" w:eastAsia="zh-CN"/>
                <w14:textFill>
                  <w14:solidFill>
                    <w14:schemeClr w14:val="tx1"/>
                  </w14:solidFill>
                </w14:textFill>
              </w:rPr>
            </w:pPr>
            <w:r>
              <w:rPr>
                <w:rFonts w:hint="eastAsia" w:cs="宋体"/>
                <w:color w:val="000000" w:themeColor="text1"/>
                <w:sz w:val="18"/>
                <w:lang w:val="en-US" w:eastAsia="zh-CN"/>
                <w14:textFill>
                  <w14:solidFill>
                    <w14:schemeClr w14:val="tx1"/>
                  </w14:solidFill>
                </w14:textFill>
              </w:rPr>
              <w:t>A.1-10%  B.11-20%   C.21-30%   D.31-40%   E.41-50% F.51-60% G.61-70% H.71-80% I.81-90% J.91-100%</w:t>
            </w:r>
          </w:p>
        </w:tc>
      </w:tr>
      <w:tr w14:paraId="798B46B1">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1431" w:hRule="exact"/>
          <w:jc w:val="center"/>
        </w:trPr>
        <w:tc>
          <w:tcPr>
            <w:tcW w:w="559" w:type="dxa"/>
            <w:gridSpan w:val="2"/>
            <w:tcBorders>
              <w:top w:val="single" w:color="000000" w:sz="2" w:space="0"/>
              <w:left w:val="double" w:color="000000" w:sz="4" w:space="0"/>
              <w:bottom w:val="single" w:color="000000" w:sz="2" w:space="0"/>
              <w:right w:val="single" w:color="000000" w:sz="2" w:space="0"/>
            </w:tcBorders>
            <w:noWrap w:val="0"/>
            <w:vAlign w:val="center"/>
          </w:tcPr>
          <w:p w14:paraId="389DFF92">
            <w:pPr>
              <w:pStyle w:val="10"/>
              <w:tabs>
                <w:tab w:val="left" w:pos="1544"/>
              </w:tabs>
              <w:spacing w:line="195" w:lineRule="exact"/>
              <w:ind w:left="26" w:leftChars="0"/>
              <w:jc w:val="center"/>
              <w:rPr>
                <w:rFonts w:hint="default" w:cs="宋体"/>
                <w:b/>
                <w:kern w:val="0"/>
                <w:sz w:val="18"/>
                <w:szCs w:val="22"/>
                <w:lang w:val="en-US" w:eastAsia="zh-CN" w:bidi="ar-SA"/>
              </w:rPr>
            </w:pPr>
            <w:r>
              <w:rPr>
                <w:rFonts w:hint="eastAsia" w:cs="宋体"/>
                <w:b/>
                <w:kern w:val="0"/>
                <w:sz w:val="18"/>
                <w:szCs w:val="22"/>
                <w:lang w:val="en-US" w:eastAsia="zh-CN" w:bidi="ar-SA"/>
              </w:rPr>
              <w:t>107</w:t>
            </w:r>
          </w:p>
        </w:tc>
        <w:tc>
          <w:tcPr>
            <w:tcW w:w="8761" w:type="dxa"/>
            <w:gridSpan w:val="5"/>
            <w:tcBorders>
              <w:top w:val="single" w:color="000000" w:sz="2" w:space="0"/>
              <w:left w:val="single" w:color="000000" w:sz="2" w:space="0"/>
              <w:bottom w:val="single" w:color="000000" w:sz="2" w:space="0"/>
            </w:tcBorders>
            <w:noWrap w:val="0"/>
            <w:vAlign w:val="center"/>
          </w:tcPr>
          <w:p w14:paraId="004A003C">
            <w:pPr>
              <w:pStyle w:val="10"/>
              <w:keepNext w:val="0"/>
              <w:keepLines w:val="0"/>
              <w:pageBreakBefore w:val="0"/>
              <w:widowControl w:val="0"/>
              <w:tabs>
                <w:tab w:val="left" w:pos="3164"/>
                <w:tab w:val="left" w:pos="7035"/>
              </w:tabs>
              <w:kinsoku/>
              <w:wordWrap/>
              <w:overflowPunct/>
              <w:topLinePunct w:val="0"/>
              <w:autoSpaceDE w:val="0"/>
              <w:autoSpaceDN w:val="0"/>
              <w:bidi w:val="0"/>
              <w:adjustRightInd/>
              <w:snapToGrid/>
              <w:spacing w:before="63" w:beforeLines="20" w:line="228" w:lineRule="exact"/>
              <w:ind w:left="102" w:leftChars="0"/>
              <w:jc w:val="left"/>
              <w:textAlignment w:val="auto"/>
              <w:rPr>
                <w:rFonts w:hint="eastAsia"/>
                <w:sz w:val="18"/>
                <w:lang w:eastAsia="zh-CN"/>
              </w:rPr>
            </w:pPr>
            <w:r>
              <w:rPr>
                <w:rFonts w:hint="eastAsia"/>
                <w:color w:val="000000" w:themeColor="text1"/>
                <w:sz w:val="18"/>
                <w:lang w:val="en-US" w:eastAsia="zh-CN"/>
                <w14:textFill>
                  <w14:solidFill>
                    <w14:schemeClr w14:val="tx1"/>
                  </w14:solidFill>
                </w14:textFill>
              </w:rPr>
              <w:t>民用</w:t>
            </w:r>
            <w:r>
              <w:rPr>
                <w:rFonts w:hint="eastAsia"/>
                <w:sz w:val="18"/>
                <w:lang w:eastAsia="zh-CN"/>
              </w:rPr>
              <w:t>核能研究开发支出资金来源：（年度填报）</w:t>
            </w:r>
          </w:p>
          <w:p w14:paraId="3799D879">
            <w:pPr>
              <w:pStyle w:val="10"/>
              <w:tabs>
                <w:tab w:val="left" w:pos="3164"/>
                <w:tab w:val="left" w:pos="7035"/>
              </w:tabs>
              <w:spacing w:line="228" w:lineRule="exact"/>
              <w:ind w:left="104"/>
              <w:jc w:val="both"/>
              <w:rPr>
                <w:rFonts w:hint="eastAsia"/>
                <w:sz w:val="18"/>
                <w:u w:val="single"/>
                <w:lang w:val="en-US" w:eastAsia="zh-CN"/>
              </w:rPr>
            </w:pPr>
            <w:r>
              <w:rPr>
                <w:rFonts w:hint="eastAsia"/>
                <w:sz w:val="18"/>
                <w:lang w:val="en-US" w:eastAsia="zh-CN"/>
              </w:rPr>
              <w:t>1.来自单位自筹（千元）</w:t>
            </w:r>
            <w:r>
              <w:rPr>
                <w:rFonts w:hint="eastAsia"/>
                <w:sz w:val="18"/>
                <w:u w:val="single"/>
                <w:lang w:val="en-US" w:eastAsia="zh-CN"/>
              </w:rPr>
              <w:t xml:space="preserve">         </w:t>
            </w:r>
          </w:p>
          <w:p w14:paraId="13317E65">
            <w:pPr>
              <w:pStyle w:val="10"/>
              <w:tabs>
                <w:tab w:val="left" w:pos="3164"/>
                <w:tab w:val="left" w:pos="7035"/>
              </w:tabs>
              <w:spacing w:line="228" w:lineRule="exact"/>
              <w:ind w:left="104"/>
              <w:jc w:val="both"/>
              <w:rPr>
                <w:rFonts w:hint="eastAsia"/>
                <w:sz w:val="18"/>
                <w:u w:val="single"/>
                <w:lang w:val="en-US" w:eastAsia="zh-CN"/>
              </w:rPr>
            </w:pPr>
            <w:r>
              <w:rPr>
                <w:rFonts w:hint="eastAsia"/>
                <w:sz w:val="18"/>
                <w:lang w:val="en-US" w:eastAsia="zh-CN"/>
              </w:rPr>
              <w:t>2.来自政府部门（千元）</w:t>
            </w:r>
            <w:r>
              <w:rPr>
                <w:rFonts w:hint="eastAsia"/>
                <w:sz w:val="18"/>
                <w:u w:val="single"/>
                <w:lang w:val="en-US" w:eastAsia="zh-CN"/>
              </w:rPr>
              <w:t xml:space="preserve">         </w:t>
            </w:r>
          </w:p>
          <w:p w14:paraId="7FB2B48F">
            <w:pPr>
              <w:pStyle w:val="10"/>
              <w:tabs>
                <w:tab w:val="left" w:pos="3164"/>
                <w:tab w:val="left" w:pos="7035"/>
              </w:tabs>
              <w:spacing w:line="228" w:lineRule="exact"/>
              <w:ind w:left="104"/>
              <w:jc w:val="both"/>
              <w:rPr>
                <w:rFonts w:hint="eastAsia" w:ascii="宋体" w:hAnsi="宋体" w:eastAsia="宋体" w:cs="宋体"/>
                <w:sz w:val="18"/>
                <w:szCs w:val="18"/>
              </w:rPr>
            </w:pPr>
            <w:r>
              <w:rPr>
                <w:rFonts w:hint="eastAsia" w:ascii="宋体" w:hAnsi="宋体" w:eastAsia="宋体" w:cs="宋体"/>
                <w:sz w:val="18"/>
                <w:szCs w:val="18"/>
              </w:rPr>
              <w:t>3.</w:t>
            </w:r>
            <w:r>
              <w:rPr>
                <w:rFonts w:hint="eastAsia"/>
                <w:sz w:val="18"/>
                <w:lang w:val="en-US" w:eastAsia="zh-CN"/>
              </w:rPr>
              <w:t>来自</w:t>
            </w:r>
            <w:r>
              <w:rPr>
                <w:rFonts w:hint="eastAsia" w:ascii="宋体" w:hAnsi="宋体" w:eastAsia="宋体" w:cs="宋体"/>
                <w:sz w:val="18"/>
                <w:szCs w:val="18"/>
              </w:rPr>
              <w:t>银行贷款</w:t>
            </w:r>
            <w:r>
              <w:rPr>
                <w:rFonts w:hint="eastAsia"/>
                <w:sz w:val="18"/>
                <w:lang w:val="en-US" w:eastAsia="zh-CN"/>
              </w:rPr>
              <w:t>（千元）</w:t>
            </w:r>
            <w:r>
              <w:rPr>
                <w:rFonts w:hint="eastAsia"/>
                <w:sz w:val="18"/>
                <w:u w:val="single"/>
                <w:lang w:val="en-US" w:eastAsia="zh-CN"/>
              </w:rPr>
              <w:t xml:space="preserve">         </w:t>
            </w:r>
          </w:p>
          <w:p w14:paraId="4D3A4311">
            <w:pPr>
              <w:pStyle w:val="10"/>
              <w:tabs>
                <w:tab w:val="left" w:pos="3164"/>
                <w:tab w:val="left" w:pos="7035"/>
              </w:tabs>
              <w:spacing w:line="228" w:lineRule="exact"/>
              <w:ind w:left="104"/>
              <w:jc w:val="both"/>
              <w:rPr>
                <w:rFonts w:hint="eastAsia" w:ascii="宋体" w:hAnsi="宋体" w:eastAsia="宋体" w:cs="宋体"/>
                <w:sz w:val="18"/>
                <w:szCs w:val="18"/>
              </w:rPr>
            </w:pPr>
            <w:r>
              <w:rPr>
                <w:rFonts w:hint="eastAsia" w:ascii="宋体" w:hAnsi="宋体" w:eastAsia="宋体" w:cs="宋体"/>
                <w:sz w:val="18"/>
                <w:szCs w:val="18"/>
              </w:rPr>
              <w:t>4.</w:t>
            </w:r>
            <w:r>
              <w:rPr>
                <w:rFonts w:hint="eastAsia"/>
                <w:sz w:val="18"/>
                <w:lang w:val="en-US" w:eastAsia="zh-CN"/>
              </w:rPr>
              <w:t>来自</w:t>
            </w:r>
            <w:r>
              <w:rPr>
                <w:rFonts w:hint="eastAsia" w:ascii="宋体" w:hAnsi="宋体" w:eastAsia="宋体" w:cs="宋体"/>
                <w:sz w:val="18"/>
                <w:szCs w:val="18"/>
              </w:rPr>
              <w:t>风险投资</w:t>
            </w:r>
            <w:r>
              <w:rPr>
                <w:rFonts w:hint="eastAsia"/>
                <w:sz w:val="18"/>
                <w:lang w:val="en-US" w:eastAsia="zh-CN"/>
              </w:rPr>
              <w:t>（千元）</w:t>
            </w:r>
            <w:r>
              <w:rPr>
                <w:rFonts w:hint="eastAsia"/>
                <w:sz w:val="18"/>
                <w:u w:val="single"/>
                <w:lang w:val="en-US" w:eastAsia="zh-CN"/>
              </w:rPr>
              <w:t xml:space="preserve">         </w:t>
            </w:r>
          </w:p>
          <w:p w14:paraId="326603A5">
            <w:pPr>
              <w:pStyle w:val="10"/>
              <w:tabs>
                <w:tab w:val="left" w:pos="3164"/>
                <w:tab w:val="left" w:pos="7035"/>
              </w:tabs>
              <w:spacing w:line="228" w:lineRule="exact"/>
              <w:ind w:left="104"/>
              <w:jc w:val="both"/>
              <w:rPr>
                <w:rFonts w:hint="eastAsia"/>
                <w:sz w:val="18"/>
                <w:u w:val="single"/>
                <w:lang w:val="en-US" w:eastAsia="zh-CN"/>
              </w:rPr>
            </w:pPr>
            <w:r>
              <w:rPr>
                <w:rFonts w:hint="eastAsia" w:ascii="宋体" w:hAnsi="宋体" w:eastAsia="宋体" w:cs="宋体"/>
                <w:sz w:val="18"/>
                <w:szCs w:val="18"/>
              </w:rPr>
              <w:t>5.来自其他渠道</w:t>
            </w:r>
            <w:r>
              <w:rPr>
                <w:rFonts w:hint="eastAsia"/>
                <w:sz w:val="18"/>
                <w:lang w:val="en-US" w:eastAsia="zh-CN"/>
              </w:rPr>
              <w:t>（千元）</w:t>
            </w:r>
            <w:r>
              <w:rPr>
                <w:rFonts w:hint="eastAsia"/>
                <w:sz w:val="18"/>
                <w:u w:val="single"/>
                <w:lang w:val="en-US" w:eastAsia="zh-CN"/>
              </w:rPr>
              <w:t xml:space="preserve">         </w:t>
            </w:r>
          </w:p>
          <w:p w14:paraId="38BC84BD">
            <w:pPr>
              <w:pStyle w:val="10"/>
              <w:tabs>
                <w:tab w:val="left" w:pos="3164"/>
                <w:tab w:val="left" w:pos="7035"/>
              </w:tabs>
              <w:spacing w:line="228" w:lineRule="exact"/>
              <w:ind w:left="104" w:leftChars="0"/>
              <w:jc w:val="left"/>
              <w:rPr>
                <w:rFonts w:hint="eastAsia"/>
                <w:color w:val="000000" w:themeColor="text1"/>
                <w:sz w:val="18"/>
                <w:lang w:val="en-US" w:eastAsia="zh-CN"/>
                <w14:textFill>
                  <w14:solidFill>
                    <w14:schemeClr w14:val="tx1"/>
                  </w14:solidFill>
                </w14:textFill>
              </w:rPr>
            </w:pPr>
          </w:p>
        </w:tc>
      </w:tr>
      <w:tr w14:paraId="4FA5BE71">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1330" w:hRule="exact"/>
          <w:jc w:val="center"/>
        </w:trPr>
        <w:tc>
          <w:tcPr>
            <w:tcW w:w="559" w:type="dxa"/>
            <w:gridSpan w:val="2"/>
            <w:tcBorders>
              <w:top w:val="single" w:color="000000" w:sz="2" w:space="0"/>
              <w:left w:val="double" w:color="000000" w:sz="4" w:space="0"/>
              <w:bottom w:val="single" w:color="000000" w:sz="2" w:space="0"/>
              <w:right w:val="single" w:color="000000" w:sz="2" w:space="0"/>
            </w:tcBorders>
            <w:noWrap w:val="0"/>
            <w:vAlign w:val="center"/>
          </w:tcPr>
          <w:p w14:paraId="440FB967">
            <w:pPr>
              <w:pStyle w:val="10"/>
              <w:tabs>
                <w:tab w:val="left" w:pos="1544"/>
              </w:tabs>
              <w:spacing w:line="195" w:lineRule="exact"/>
              <w:ind w:left="26" w:leftChars="0"/>
              <w:jc w:val="center"/>
              <w:rPr>
                <w:rFonts w:hint="default" w:cs="宋体"/>
                <w:b/>
                <w:kern w:val="0"/>
                <w:sz w:val="18"/>
                <w:szCs w:val="22"/>
                <w:lang w:val="en-US" w:eastAsia="zh-CN" w:bidi="ar-SA"/>
              </w:rPr>
            </w:pPr>
            <w:r>
              <w:rPr>
                <w:rFonts w:hint="eastAsia" w:cs="宋体"/>
                <w:b/>
                <w:kern w:val="0"/>
                <w:sz w:val="18"/>
                <w:szCs w:val="22"/>
                <w:lang w:val="en-US" w:eastAsia="zh-CN" w:bidi="ar-SA"/>
              </w:rPr>
              <w:t>108</w:t>
            </w:r>
          </w:p>
        </w:tc>
        <w:tc>
          <w:tcPr>
            <w:tcW w:w="8761" w:type="dxa"/>
            <w:gridSpan w:val="5"/>
            <w:tcBorders>
              <w:top w:val="single" w:color="000000" w:sz="2" w:space="0"/>
              <w:left w:val="single" w:color="000000" w:sz="2" w:space="0"/>
              <w:bottom w:val="single" w:color="000000" w:sz="2" w:space="0"/>
            </w:tcBorders>
            <w:noWrap w:val="0"/>
            <w:vAlign w:val="center"/>
          </w:tcPr>
          <w:p w14:paraId="15013414">
            <w:pPr>
              <w:pStyle w:val="10"/>
              <w:keepNext w:val="0"/>
              <w:keepLines w:val="0"/>
              <w:pageBreakBefore w:val="0"/>
              <w:widowControl w:val="0"/>
              <w:tabs>
                <w:tab w:val="left" w:pos="3164"/>
                <w:tab w:val="left" w:pos="7035"/>
              </w:tabs>
              <w:kinsoku/>
              <w:wordWrap/>
              <w:overflowPunct/>
              <w:topLinePunct w:val="0"/>
              <w:autoSpaceDE w:val="0"/>
              <w:autoSpaceDN w:val="0"/>
              <w:bidi w:val="0"/>
              <w:adjustRightInd/>
              <w:snapToGrid/>
              <w:spacing w:before="63" w:beforeLines="20" w:line="228" w:lineRule="exact"/>
              <w:ind w:left="102"/>
              <w:textAlignment w:val="auto"/>
              <w:rPr>
                <w:rFonts w:hint="eastAsia"/>
                <w:sz w:val="18"/>
                <w:lang w:eastAsia="zh-CN"/>
              </w:rPr>
            </w:pPr>
            <w:r>
              <w:rPr>
                <w:rFonts w:hint="eastAsia"/>
                <w:sz w:val="18"/>
                <w:lang w:eastAsia="zh-CN"/>
              </w:rPr>
              <w:t>民用核能专利情况：（年度填报）</w:t>
            </w:r>
          </w:p>
          <w:p w14:paraId="204B21D2">
            <w:pPr>
              <w:pStyle w:val="10"/>
              <w:tabs>
                <w:tab w:val="left" w:pos="3164"/>
                <w:tab w:val="left" w:pos="7035"/>
              </w:tabs>
              <w:spacing w:line="228" w:lineRule="exact"/>
              <w:ind w:left="104"/>
              <w:rPr>
                <w:rFonts w:hint="eastAsia"/>
                <w:sz w:val="18"/>
                <w:highlight w:val="none"/>
                <w:u w:val="single"/>
                <w:lang w:val="en-US" w:eastAsia="zh-CN"/>
              </w:rPr>
            </w:pPr>
            <w:r>
              <w:rPr>
                <w:rFonts w:hint="eastAsia"/>
                <w:sz w:val="18"/>
                <w:lang w:val="en-US" w:eastAsia="zh-CN"/>
              </w:rPr>
              <w:t>全年</w:t>
            </w:r>
            <w:r>
              <w:rPr>
                <w:rFonts w:hint="eastAsia"/>
                <w:sz w:val="18"/>
                <w:highlight w:val="none"/>
                <w:lang w:eastAsia="zh-CN"/>
              </w:rPr>
              <w:t>新增民用核能发明专利数（件）</w:t>
            </w:r>
            <w:r>
              <w:rPr>
                <w:rFonts w:hint="eastAsia"/>
                <w:sz w:val="18"/>
                <w:highlight w:val="none"/>
                <w:u w:val="single"/>
                <w:lang w:val="en-US" w:eastAsia="zh-CN"/>
              </w:rPr>
              <w:t xml:space="preserve">         </w:t>
            </w:r>
          </w:p>
          <w:p w14:paraId="66232275">
            <w:pPr>
              <w:pStyle w:val="10"/>
              <w:tabs>
                <w:tab w:val="left" w:pos="3164"/>
                <w:tab w:val="left" w:pos="7035"/>
              </w:tabs>
              <w:spacing w:line="228" w:lineRule="exact"/>
              <w:ind w:left="104" w:firstLine="360" w:firstLineChars="200"/>
              <w:rPr>
                <w:rFonts w:hint="eastAsia"/>
                <w:sz w:val="18"/>
                <w:highlight w:val="none"/>
                <w:u w:val="single"/>
                <w:lang w:val="en-US" w:eastAsia="zh-CN"/>
              </w:rPr>
            </w:pPr>
            <w:r>
              <w:rPr>
                <w:rFonts w:hint="eastAsia"/>
                <w:sz w:val="18"/>
                <w:highlight w:val="none"/>
                <w:u w:val="none"/>
                <w:lang w:val="en-US" w:eastAsia="zh-CN"/>
              </w:rPr>
              <w:t>其中：国际发明专利（件）</w:t>
            </w:r>
            <w:r>
              <w:rPr>
                <w:rFonts w:hint="eastAsia"/>
                <w:sz w:val="18"/>
                <w:highlight w:val="none"/>
                <w:u w:val="single"/>
                <w:lang w:val="en-US" w:eastAsia="zh-CN"/>
              </w:rPr>
              <w:t xml:space="preserve">   </w:t>
            </w:r>
            <w:r>
              <w:rPr>
                <w:rFonts w:hint="eastAsia"/>
                <w:sz w:val="18"/>
                <w:u w:val="single"/>
                <w:lang w:val="en-US" w:eastAsia="zh-CN"/>
              </w:rPr>
              <w:t xml:space="preserve">      </w:t>
            </w:r>
          </w:p>
          <w:p w14:paraId="23221758">
            <w:pPr>
              <w:pStyle w:val="10"/>
              <w:tabs>
                <w:tab w:val="left" w:pos="3164"/>
                <w:tab w:val="left" w:pos="7035"/>
              </w:tabs>
              <w:spacing w:line="228" w:lineRule="exact"/>
              <w:ind w:left="104"/>
              <w:rPr>
                <w:rFonts w:hint="eastAsia"/>
                <w:sz w:val="18"/>
                <w:highlight w:val="none"/>
                <w:u w:val="single"/>
                <w:lang w:val="en-US" w:eastAsia="zh-CN"/>
              </w:rPr>
            </w:pPr>
            <w:r>
              <w:rPr>
                <w:rFonts w:hint="eastAsia"/>
                <w:sz w:val="18"/>
                <w:highlight w:val="none"/>
                <w:lang w:val="en-US" w:eastAsia="zh-CN"/>
              </w:rPr>
              <w:t>期末有效</w:t>
            </w:r>
            <w:r>
              <w:rPr>
                <w:rFonts w:hint="eastAsia"/>
                <w:sz w:val="18"/>
                <w:highlight w:val="none"/>
                <w:lang w:eastAsia="zh-CN"/>
              </w:rPr>
              <w:t>民用</w:t>
            </w:r>
            <w:r>
              <w:rPr>
                <w:rFonts w:hint="eastAsia"/>
                <w:sz w:val="18"/>
                <w:highlight w:val="none"/>
                <w:lang w:val="en-US" w:eastAsia="zh-CN"/>
              </w:rPr>
              <w:t>核能发明专利数（件）</w:t>
            </w:r>
            <w:r>
              <w:rPr>
                <w:rFonts w:hint="eastAsia"/>
                <w:sz w:val="18"/>
                <w:highlight w:val="none"/>
                <w:u w:val="single"/>
                <w:lang w:val="en-US" w:eastAsia="zh-CN"/>
              </w:rPr>
              <w:t xml:space="preserve">         </w:t>
            </w:r>
          </w:p>
          <w:p w14:paraId="690CDE32">
            <w:pPr>
              <w:pStyle w:val="10"/>
              <w:tabs>
                <w:tab w:val="left" w:pos="3164"/>
                <w:tab w:val="left" w:pos="7035"/>
              </w:tabs>
              <w:spacing w:line="228" w:lineRule="exact"/>
              <w:ind w:left="104" w:leftChars="0" w:firstLine="360" w:firstLineChars="200"/>
              <w:jc w:val="left"/>
              <w:rPr>
                <w:rFonts w:hint="default"/>
                <w:sz w:val="18"/>
                <w:highlight w:val="none"/>
                <w:u w:val="none"/>
                <w:lang w:val="en-US" w:eastAsia="zh-CN"/>
              </w:rPr>
            </w:pPr>
            <w:r>
              <w:rPr>
                <w:rFonts w:hint="eastAsia"/>
                <w:sz w:val="18"/>
                <w:highlight w:val="none"/>
                <w:u w:val="none"/>
                <w:lang w:val="en-US" w:eastAsia="zh-CN"/>
              </w:rPr>
              <w:t>其中：国际发明专利（件）</w:t>
            </w:r>
            <w:r>
              <w:rPr>
                <w:rFonts w:hint="eastAsia"/>
                <w:sz w:val="18"/>
                <w:highlight w:val="none"/>
                <w:u w:val="single"/>
                <w:lang w:val="en-US" w:eastAsia="zh-CN"/>
              </w:rPr>
              <w:t xml:space="preserve">   </w:t>
            </w:r>
            <w:r>
              <w:rPr>
                <w:rFonts w:hint="eastAsia"/>
                <w:sz w:val="18"/>
                <w:u w:val="single"/>
                <w:lang w:val="en-US" w:eastAsia="zh-CN"/>
              </w:rPr>
              <w:t xml:space="preserve">      </w:t>
            </w:r>
          </w:p>
        </w:tc>
      </w:tr>
      <w:tr w14:paraId="276AFEF7">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327" w:hRule="exact"/>
          <w:jc w:val="center"/>
        </w:trPr>
        <w:tc>
          <w:tcPr>
            <w:tcW w:w="559" w:type="dxa"/>
            <w:gridSpan w:val="2"/>
            <w:tcBorders>
              <w:top w:val="single" w:color="000000" w:sz="2" w:space="0"/>
              <w:left w:val="double" w:color="000000" w:sz="4" w:space="0"/>
              <w:bottom w:val="single" w:color="000000" w:sz="2" w:space="0"/>
              <w:right w:val="single" w:color="000000" w:sz="2" w:space="0"/>
            </w:tcBorders>
            <w:noWrap w:val="0"/>
            <w:vAlign w:val="center"/>
          </w:tcPr>
          <w:p w14:paraId="5092B1D0">
            <w:pPr>
              <w:pStyle w:val="10"/>
              <w:tabs>
                <w:tab w:val="left" w:pos="1544"/>
              </w:tabs>
              <w:spacing w:line="195" w:lineRule="exact"/>
              <w:ind w:left="26" w:leftChars="0"/>
              <w:jc w:val="center"/>
              <w:rPr>
                <w:rFonts w:hint="eastAsia" w:cs="宋体"/>
                <w:b/>
                <w:kern w:val="0"/>
                <w:sz w:val="18"/>
                <w:szCs w:val="22"/>
                <w:lang w:val="en-US" w:eastAsia="zh-CN" w:bidi="ar-SA"/>
              </w:rPr>
            </w:pPr>
          </w:p>
        </w:tc>
        <w:tc>
          <w:tcPr>
            <w:tcW w:w="8761" w:type="dxa"/>
            <w:gridSpan w:val="5"/>
            <w:tcBorders>
              <w:top w:val="single" w:color="000000" w:sz="2" w:space="0"/>
              <w:left w:val="single" w:color="000000" w:sz="2" w:space="0"/>
              <w:bottom w:val="single" w:color="000000" w:sz="2" w:space="0"/>
            </w:tcBorders>
            <w:noWrap w:val="0"/>
            <w:vAlign w:val="center"/>
          </w:tcPr>
          <w:p w14:paraId="34444569">
            <w:pPr>
              <w:pStyle w:val="10"/>
              <w:tabs>
                <w:tab w:val="left" w:pos="3164"/>
                <w:tab w:val="left" w:pos="7035"/>
              </w:tabs>
              <w:spacing w:line="228" w:lineRule="exact"/>
              <w:ind w:left="104" w:leftChars="0"/>
              <w:jc w:val="center"/>
              <w:rPr>
                <w:rFonts w:hint="eastAsia"/>
                <w:color w:val="000000" w:themeColor="text1"/>
                <w:sz w:val="18"/>
                <w:lang w:val="en-US" w:eastAsia="zh-CN"/>
                <w14:textFill>
                  <w14:solidFill>
                    <w14:schemeClr w14:val="tx1"/>
                  </w14:solidFill>
                </w14:textFill>
              </w:rPr>
            </w:pPr>
            <w:r>
              <w:rPr>
                <w:rFonts w:hint="eastAsia"/>
                <w:b/>
                <w:bCs/>
                <w:sz w:val="18"/>
                <w:u w:val="none"/>
                <w:lang w:val="en-US" w:eastAsia="zh-CN"/>
              </w:rPr>
              <w:t>限企业填报</w:t>
            </w:r>
          </w:p>
        </w:tc>
      </w:tr>
      <w:tr w14:paraId="560E9B06">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870" w:hRule="exact"/>
          <w:jc w:val="center"/>
        </w:trPr>
        <w:tc>
          <w:tcPr>
            <w:tcW w:w="559" w:type="dxa"/>
            <w:gridSpan w:val="2"/>
            <w:tcBorders>
              <w:top w:val="single" w:color="000000" w:sz="2" w:space="0"/>
              <w:left w:val="double" w:color="000000" w:sz="4" w:space="0"/>
              <w:bottom w:val="single" w:color="000000" w:sz="2" w:space="0"/>
              <w:right w:val="single" w:color="000000" w:sz="2" w:space="0"/>
            </w:tcBorders>
            <w:noWrap w:val="0"/>
            <w:vAlign w:val="center"/>
          </w:tcPr>
          <w:p w14:paraId="28D3F19F">
            <w:pPr>
              <w:pStyle w:val="10"/>
              <w:tabs>
                <w:tab w:val="left" w:pos="1544"/>
              </w:tabs>
              <w:spacing w:line="195" w:lineRule="exact"/>
              <w:ind w:left="26" w:leftChars="0"/>
              <w:jc w:val="center"/>
              <w:rPr>
                <w:rFonts w:hint="default" w:ascii="宋体" w:hAnsi="宋体" w:eastAsia="宋体" w:cs="宋体"/>
                <w:b/>
                <w:kern w:val="0"/>
                <w:sz w:val="18"/>
                <w:szCs w:val="22"/>
                <w:lang w:val="en-US" w:eastAsia="zh-CN" w:bidi="ar-SA"/>
              </w:rPr>
            </w:pPr>
            <w:r>
              <w:rPr>
                <w:rFonts w:hint="eastAsia" w:cs="宋体"/>
                <w:b/>
                <w:kern w:val="0"/>
                <w:sz w:val="18"/>
                <w:szCs w:val="22"/>
                <w:lang w:val="en-US" w:eastAsia="zh-CN" w:bidi="ar-SA"/>
              </w:rPr>
              <w:t>109</w:t>
            </w:r>
          </w:p>
        </w:tc>
        <w:tc>
          <w:tcPr>
            <w:tcW w:w="8761" w:type="dxa"/>
            <w:gridSpan w:val="5"/>
            <w:tcBorders>
              <w:top w:val="single" w:color="000000" w:sz="2" w:space="0"/>
              <w:left w:val="single" w:color="000000" w:sz="2" w:space="0"/>
              <w:bottom w:val="single" w:color="000000" w:sz="2" w:space="0"/>
            </w:tcBorders>
            <w:noWrap w:val="0"/>
            <w:vAlign w:val="center"/>
          </w:tcPr>
          <w:p w14:paraId="4122815B">
            <w:pPr>
              <w:pStyle w:val="10"/>
              <w:keepNext w:val="0"/>
              <w:keepLines w:val="0"/>
              <w:pageBreakBefore w:val="0"/>
              <w:widowControl w:val="0"/>
              <w:tabs>
                <w:tab w:val="left" w:pos="3164"/>
                <w:tab w:val="left" w:pos="7035"/>
              </w:tabs>
              <w:kinsoku/>
              <w:wordWrap/>
              <w:overflowPunct/>
              <w:topLinePunct w:val="0"/>
              <w:autoSpaceDE w:val="0"/>
              <w:autoSpaceDN w:val="0"/>
              <w:bidi w:val="0"/>
              <w:adjustRightInd/>
              <w:snapToGrid/>
              <w:spacing w:before="63" w:beforeLines="20" w:line="228" w:lineRule="exact"/>
              <w:ind w:left="102"/>
              <w:textAlignment w:val="auto"/>
              <w:rPr>
                <w:rFonts w:hint="eastAsia"/>
                <w:sz w:val="18"/>
                <w:u w:val="single"/>
                <w:lang w:val="en-US" w:eastAsia="zh-CN"/>
              </w:rPr>
            </w:pPr>
            <w:r>
              <w:rPr>
                <w:rFonts w:hint="eastAsia"/>
                <w:sz w:val="18"/>
                <w:lang w:val="en-US" w:eastAsia="zh-CN"/>
              </w:rPr>
              <w:t>民用</w:t>
            </w:r>
            <w:r>
              <w:rPr>
                <w:rFonts w:hint="eastAsia"/>
                <w:sz w:val="18"/>
                <w:lang w:eastAsia="zh-CN"/>
              </w:rPr>
              <w:t>核能业务营业收入（千元）</w:t>
            </w:r>
            <w:r>
              <w:rPr>
                <w:rFonts w:hint="eastAsia"/>
                <w:sz w:val="18"/>
                <w:u w:val="single"/>
                <w:lang w:val="en-US" w:eastAsia="zh-CN"/>
              </w:rPr>
              <w:t xml:space="preserve">         </w:t>
            </w:r>
          </w:p>
          <w:p w14:paraId="51AC120D">
            <w:pPr>
              <w:pStyle w:val="10"/>
              <w:keepNext w:val="0"/>
              <w:keepLines w:val="0"/>
              <w:pageBreakBefore w:val="0"/>
              <w:widowControl w:val="0"/>
              <w:tabs>
                <w:tab w:val="left" w:pos="3164"/>
                <w:tab w:val="left" w:pos="7035"/>
              </w:tabs>
              <w:kinsoku/>
              <w:wordWrap/>
              <w:overflowPunct/>
              <w:topLinePunct w:val="0"/>
              <w:autoSpaceDE w:val="0"/>
              <w:autoSpaceDN w:val="0"/>
              <w:bidi w:val="0"/>
              <w:adjustRightInd/>
              <w:snapToGrid/>
              <w:spacing w:before="63" w:beforeLines="20" w:line="228" w:lineRule="exact"/>
              <w:ind w:left="102"/>
              <w:textAlignment w:val="auto"/>
              <w:rPr>
                <w:rFonts w:hint="eastAsia"/>
                <w:sz w:val="18"/>
                <w:lang w:eastAsia="zh-CN"/>
              </w:rPr>
            </w:pPr>
            <w:r>
              <w:rPr>
                <w:rFonts w:hint="eastAsia"/>
                <w:sz w:val="18"/>
                <w:lang w:eastAsia="zh-CN"/>
              </w:rPr>
              <w:t>民用核能业务营业收入占本企业营业收入比例</w:t>
            </w:r>
            <w:r>
              <w:rPr>
                <w:rFonts w:hint="eastAsia"/>
                <w:sz w:val="18"/>
                <w:u w:val="single"/>
                <w:lang w:val="en-US" w:eastAsia="zh-CN"/>
              </w:rPr>
              <w:t xml:space="preserve">       </w:t>
            </w:r>
            <w:r>
              <w:rPr>
                <w:rFonts w:hint="eastAsia"/>
                <w:sz w:val="18"/>
                <w:lang w:eastAsia="zh-CN"/>
              </w:rPr>
              <w:t>（年度填报）</w:t>
            </w:r>
          </w:p>
          <w:p w14:paraId="6E1CA3B1">
            <w:pPr>
              <w:pStyle w:val="10"/>
              <w:keepNext w:val="0"/>
              <w:keepLines w:val="0"/>
              <w:pageBreakBefore w:val="0"/>
              <w:widowControl w:val="0"/>
              <w:tabs>
                <w:tab w:val="left" w:pos="3164"/>
                <w:tab w:val="left" w:pos="7035"/>
              </w:tabs>
              <w:kinsoku/>
              <w:wordWrap/>
              <w:overflowPunct/>
              <w:topLinePunct w:val="0"/>
              <w:autoSpaceDE w:val="0"/>
              <w:autoSpaceDN w:val="0"/>
              <w:bidi w:val="0"/>
              <w:adjustRightInd/>
              <w:snapToGrid/>
              <w:spacing w:before="63" w:beforeLines="20" w:line="228" w:lineRule="exact"/>
              <w:ind w:left="102"/>
              <w:textAlignment w:val="auto"/>
              <w:rPr>
                <w:rFonts w:hint="default" w:ascii="宋体" w:hAnsi="宋体" w:eastAsia="宋体" w:cs="宋体"/>
                <w:strike/>
                <w:dstrike w:val="0"/>
                <w:kern w:val="0"/>
                <w:sz w:val="18"/>
                <w:szCs w:val="22"/>
                <w:highlight w:val="yellow"/>
                <w:lang w:val="en-US" w:eastAsia="zh-CN" w:bidi="ar-SA"/>
              </w:rPr>
            </w:pPr>
            <w:r>
              <w:rPr>
                <w:rFonts w:hint="eastAsia"/>
                <w:sz w:val="18"/>
                <w:lang w:val="en-US" w:eastAsia="zh-CN"/>
              </w:rPr>
              <w:t>A.1-10%  B.11-20%   C.21-30%   D.31-40%   E.41-50% F.51-60% G.61-70% H.71-80% I.81-90% J.91-100%</w:t>
            </w:r>
          </w:p>
        </w:tc>
      </w:tr>
      <w:tr w14:paraId="4BCB46C2">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871" w:hRule="exact"/>
          <w:jc w:val="center"/>
        </w:trPr>
        <w:tc>
          <w:tcPr>
            <w:tcW w:w="559" w:type="dxa"/>
            <w:gridSpan w:val="2"/>
            <w:tcBorders>
              <w:top w:val="single" w:color="000000" w:sz="2" w:space="0"/>
              <w:left w:val="double" w:color="000000" w:sz="4" w:space="0"/>
              <w:bottom w:val="single" w:color="000000" w:sz="2" w:space="0"/>
              <w:right w:val="single" w:color="000000" w:sz="2" w:space="0"/>
            </w:tcBorders>
            <w:noWrap w:val="0"/>
            <w:vAlign w:val="center"/>
          </w:tcPr>
          <w:p w14:paraId="11BF71B4">
            <w:pPr>
              <w:pStyle w:val="10"/>
              <w:tabs>
                <w:tab w:val="left" w:pos="1544"/>
              </w:tabs>
              <w:spacing w:line="195" w:lineRule="exact"/>
              <w:ind w:left="26" w:leftChars="0"/>
              <w:jc w:val="center"/>
              <w:rPr>
                <w:rFonts w:hint="default" w:ascii="宋体" w:hAnsi="宋体" w:eastAsia="宋体" w:cs="宋体"/>
                <w:b/>
                <w:kern w:val="0"/>
                <w:sz w:val="18"/>
                <w:szCs w:val="22"/>
                <w:lang w:val="en-US" w:eastAsia="zh-CN" w:bidi="ar-SA"/>
              </w:rPr>
            </w:pPr>
            <w:r>
              <w:rPr>
                <w:rFonts w:hint="eastAsia"/>
                <w:b/>
                <w:sz w:val="18"/>
                <w:lang w:val="en-US" w:eastAsia="zh-CN"/>
              </w:rPr>
              <w:t>110</w:t>
            </w:r>
          </w:p>
        </w:tc>
        <w:tc>
          <w:tcPr>
            <w:tcW w:w="8761" w:type="dxa"/>
            <w:gridSpan w:val="5"/>
            <w:tcBorders>
              <w:top w:val="single" w:color="000000" w:sz="2" w:space="0"/>
              <w:left w:val="single" w:color="000000" w:sz="2" w:space="0"/>
              <w:bottom w:val="single" w:color="000000" w:sz="2" w:space="0"/>
            </w:tcBorders>
            <w:noWrap w:val="0"/>
            <w:vAlign w:val="center"/>
          </w:tcPr>
          <w:p w14:paraId="15E756C4">
            <w:pPr>
              <w:pStyle w:val="10"/>
              <w:tabs>
                <w:tab w:val="left" w:pos="3164"/>
                <w:tab w:val="left" w:pos="7035"/>
              </w:tabs>
              <w:spacing w:line="228" w:lineRule="exact"/>
              <w:ind w:left="104" w:leftChars="0"/>
              <w:jc w:val="left"/>
              <w:rPr>
                <w:rFonts w:hint="eastAsia"/>
                <w:sz w:val="18"/>
                <w:highlight w:val="none"/>
                <w:u w:val="none"/>
                <w:lang w:val="en-US" w:eastAsia="zh-CN"/>
              </w:rPr>
            </w:pPr>
            <w:r>
              <w:rPr>
                <w:rFonts w:hint="eastAsia"/>
                <w:color w:val="000000" w:themeColor="text1"/>
                <w:sz w:val="18"/>
                <w:lang w:eastAsia="zh-CN"/>
                <w14:textFill>
                  <w14:solidFill>
                    <w14:schemeClr w14:val="tx1"/>
                  </w14:solidFill>
                </w14:textFill>
              </w:rPr>
              <w:t>民用</w:t>
            </w:r>
            <w:r>
              <w:rPr>
                <w:rFonts w:hint="eastAsia"/>
                <w:sz w:val="18"/>
                <w:highlight w:val="none"/>
                <w:lang w:eastAsia="zh-CN"/>
              </w:rPr>
              <w:t>核能业务</w:t>
            </w:r>
            <w:r>
              <w:rPr>
                <w:rFonts w:hint="eastAsia"/>
                <w:sz w:val="18"/>
                <w:highlight w:val="none"/>
                <w:lang w:val="en-US" w:eastAsia="zh-CN"/>
              </w:rPr>
              <w:t>利润总额</w:t>
            </w:r>
            <w:r>
              <w:rPr>
                <w:rFonts w:hint="eastAsia"/>
                <w:sz w:val="18"/>
                <w:highlight w:val="none"/>
                <w:lang w:eastAsia="zh-CN"/>
              </w:rPr>
              <w:t>（千元）</w:t>
            </w:r>
            <w:r>
              <w:rPr>
                <w:rFonts w:hint="eastAsia"/>
                <w:sz w:val="18"/>
                <w:highlight w:val="none"/>
                <w:u w:val="single"/>
                <w:lang w:val="en-US" w:eastAsia="zh-CN"/>
              </w:rPr>
              <w:t xml:space="preserve">         </w:t>
            </w:r>
          </w:p>
          <w:p w14:paraId="5D783D6E">
            <w:pPr>
              <w:pStyle w:val="10"/>
              <w:keepNext w:val="0"/>
              <w:keepLines w:val="0"/>
              <w:pageBreakBefore w:val="0"/>
              <w:widowControl w:val="0"/>
              <w:tabs>
                <w:tab w:val="left" w:pos="3164"/>
                <w:tab w:val="left" w:pos="7035"/>
              </w:tabs>
              <w:kinsoku/>
              <w:wordWrap/>
              <w:overflowPunct/>
              <w:topLinePunct w:val="0"/>
              <w:autoSpaceDE w:val="0"/>
              <w:autoSpaceDN w:val="0"/>
              <w:bidi w:val="0"/>
              <w:adjustRightInd/>
              <w:snapToGrid/>
              <w:spacing w:before="63" w:beforeLines="20" w:line="228" w:lineRule="exact"/>
              <w:ind w:left="102"/>
              <w:textAlignment w:val="auto"/>
              <w:rPr>
                <w:color w:val="000000" w:themeColor="text1"/>
                <w:sz w:val="18"/>
                <w:lang w:eastAsia="zh-CN"/>
                <w14:textFill>
                  <w14:solidFill>
                    <w14:schemeClr w14:val="tx1"/>
                  </w14:solidFill>
                </w14:textFill>
              </w:rPr>
            </w:pPr>
            <w:r>
              <w:rPr>
                <w:rFonts w:hint="eastAsia"/>
                <w:color w:val="000000" w:themeColor="text1"/>
                <w:sz w:val="18"/>
                <w:lang w:eastAsia="zh-CN"/>
                <w14:textFill>
                  <w14:solidFill>
                    <w14:schemeClr w14:val="tx1"/>
                  </w14:solidFill>
                </w14:textFill>
              </w:rPr>
              <w:t>民用核能业务利润总额占本企业利润总额比例</w:t>
            </w:r>
            <w:r>
              <w:rPr>
                <w:rFonts w:hint="eastAsia"/>
                <w:color w:val="000000" w:themeColor="text1"/>
                <w:sz w:val="18"/>
                <w:u w:val="single"/>
                <w:lang w:val="en-US" w:eastAsia="zh-CN"/>
                <w14:textFill>
                  <w14:solidFill>
                    <w14:schemeClr w14:val="tx1"/>
                  </w14:solidFill>
                </w14:textFill>
              </w:rPr>
              <w:t xml:space="preserve">       </w:t>
            </w:r>
            <w:r>
              <w:rPr>
                <w:rFonts w:hint="eastAsia"/>
                <w:color w:val="000000" w:themeColor="text1"/>
                <w:sz w:val="18"/>
                <w:lang w:eastAsia="zh-CN"/>
                <w14:textFill>
                  <w14:solidFill>
                    <w14:schemeClr w14:val="tx1"/>
                  </w14:solidFill>
                </w14:textFill>
              </w:rPr>
              <w:t>（年度填报）</w:t>
            </w:r>
          </w:p>
          <w:p w14:paraId="33CBC0C9">
            <w:pPr>
              <w:pStyle w:val="10"/>
              <w:tabs>
                <w:tab w:val="left" w:pos="3164"/>
                <w:tab w:val="left" w:pos="7035"/>
              </w:tabs>
              <w:spacing w:line="228" w:lineRule="exact"/>
              <w:ind w:left="104" w:leftChars="0"/>
              <w:jc w:val="left"/>
              <w:rPr>
                <w:rFonts w:hint="eastAsia"/>
                <w:sz w:val="18"/>
                <w:highlight w:val="none"/>
                <w:u w:val="none"/>
                <w:lang w:val="en-US" w:eastAsia="zh-CN"/>
              </w:rPr>
            </w:pPr>
            <w:r>
              <w:rPr>
                <w:rFonts w:hint="eastAsia" w:cs="宋体"/>
                <w:color w:val="000000" w:themeColor="text1"/>
                <w:sz w:val="18"/>
                <w:lang w:val="en-US" w:eastAsia="zh-CN"/>
                <w14:textFill>
                  <w14:solidFill>
                    <w14:schemeClr w14:val="tx1"/>
                  </w14:solidFill>
                </w14:textFill>
              </w:rPr>
              <w:t>A.1-10%  B.11-20%   C.21-30%   D.31-40%   E.41-50% F.51-60% G.61-70% H.71-80% I.81-90% J.91-100%</w:t>
            </w:r>
          </w:p>
        </w:tc>
      </w:tr>
      <w:tr w14:paraId="63D0DB16">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850" w:hRule="exact"/>
          <w:jc w:val="center"/>
        </w:trPr>
        <w:tc>
          <w:tcPr>
            <w:tcW w:w="559" w:type="dxa"/>
            <w:gridSpan w:val="2"/>
            <w:tcBorders>
              <w:top w:val="single" w:color="000000" w:sz="2" w:space="0"/>
              <w:left w:val="double" w:color="000000" w:sz="4" w:space="0"/>
              <w:bottom w:val="single" w:color="000000" w:sz="2" w:space="0"/>
              <w:right w:val="single" w:color="000000" w:sz="2" w:space="0"/>
            </w:tcBorders>
            <w:noWrap w:val="0"/>
            <w:vAlign w:val="center"/>
          </w:tcPr>
          <w:p w14:paraId="31552BF7">
            <w:pPr>
              <w:pStyle w:val="10"/>
              <w:tabs>
                <w:tab w:val="left" w:pos="1544"/>
              </w:tabs>
              <w:spacing w:line="195" w:lineRule="exact"/>
              <w:ind w:left="26" w:leftChars="0"/>
              <w:jc w:val="center"/>
              <w:rPr>
                <w:rFonts w:hint="default"/>
                <w:b/>
                <w:sz w:val="18"/>
                <w:lang w:val="en-US" w:eastAsia="zh-CN"/>
              </w:rPr>
            </w:pPr>
            <w:r>
              <w:rPr>
                <w:rFonts w:hint="eastAsia"/>
                <w:b/>
                <w:sz w:val="18"/>
                <w:lang w:val="en-US" w:eastAsia="zh-CN"/>
              </w:rPr>
              <w:t>111</w:t>
            </w:r>
          </w:p>
        </w:tc>
        <w:tc>
          <w:tcPr>
            <w:tcW w:w="8761" w:type="dxa"/>
            <w:gridSpan w:val="5"/>
            <w:tcBorders>
              <w:top w:val="single" w:color="000000" w:sz="2" w:space="0"/>
              <w:left w:val="single" w:color="000000" w:sz="2" w:space="0"/>
              <w:bottom w:val="single" w:color="000000" w:sz="2" w:space="0"/>
            </w:tcBorders>
            <w:noWrap w:val="0"/>
            <w:vAlign w:val="center"/>
          </w:tcPr>
          <w:p w14:paraId="3F5F188F">
            <w:pPr>
              <w:pStyle w:val="10"/>
              <w:keepNext w:val="0"/>
              <w:keepLines w:val="0"/>
              <w:pageBreakBefore w:val="0"/>
              <w:widowControl w:val="0"/>
              <w:tabs>
                <w:tab w:val="left" w:pos="3164"/>
                <w:tab w:val="left" w:pos="7035"/>
              </w:tabs>
              <w:kinsoku/>
              <w:wordWrap/>
              <w:overflowPunct/>
              <w:topLinePunct w:val="0"/>
              <w:autoSpaceDE w:val="0"/>
              <w:autoSpaceDN w:val="0"/>
              <w:bidi w:val="0"/>
              <w:adjustRightInd/>
              <w:snapToGrid/>
              <w:spacing w:before="63" w:beforeLines="20" w:line="228" w:lineRule="exact"/>
              <w:ind w:left="102"/>
              <w:textAlignment w:val="auto"/>
              <w:rPr>
                <w:rFonts w:hint="eastAsia"/>
                <w:sz w:val="18"/>
                <w:highlight w:val="none"/>
                <w:lang w:eastAsia="zh-CN"/>
              </w:rPr>
            </w:pPr>
            <w:r>
              <w:rPr>
                <w:rFonts w:hint="eastAsia"/>
                <w:color w:val="000000" w:themeColor="text1"/>
                <w:sz w:val="18"/>
                <w:lang w:eastAsia="zh-CN"/>
                <w14:textFill>
                  <w14:solidFill>
                    <w14:schemeClr w14:val="tx1"/>
                  </w14:solidFill>
                </w14:textFill>
              </w:rPr>
              <w:t>民用</w:t>
            </w:r>
            <w:r>
              <w:rPr>
                <w:rFonts w:hint="eastAsia"/>
                <w:sz w:val="18"/>
                <w:highlight w:val="none"/>
                <w:lang w:eastAsia="zh-CN"/>
              </w:rPr>
              <w:t>核能订单情况：</w:t>
            </w:r>
          </w:p>
          <w:p w14:paraId="4E749D53">
            <w:pPr>
              <w:pStyle w:val="10"/>
              <w:tabs>
                <w:tab w:val="left" w:pos="3164"/>
                <w:tab w:val="left" w:pos="7035"/>
              </w:tabs>
              <w:spacing w:line="228" w:lineRule="exact"/>
              <w:ind w:left="104"/>
              <w:rPr>
                <w:rFonts w:hint="eastAsia"/>
                <w:sz w:val="18"/>
                <w:highlight w:val="none"/>
                <w:u w:val="single"/>
                <w:lang w:val="en-US" w:eastAsia="zh-CN"/>
              </w:rPr>
            </w:pPr>
            <w:r>
              <w:rPr>
                <w:rFonts w:hint="eastAsia"/>
                <w:sz w:val="18"/>
                <w:highlight w:val="none"/>
                <w:lang w:eastAsia="zh-CN"/>
              </w:rPr>
              <w:t>期末在手</w:t>
            </w:r>
            <w:r>
              <w:rPr>
                <w:rFonts w:hint="eastAsia"/>
                <w:color w:val="000000" w:themeColor="text1"/>
                <w:sz w:val="18"/>
                <w:lang w:eastAsia="zh-CN"/>
                <w14:textFill>
                  <w14:solidFill>
                    <w14:schemeClr w14:val="tx1"/>
                  </w14:solidFill>
                </w14:textFill>
              </w:rPr>
              <w:t>民用</w:t>
            </w:r>
            <w:r>
              <w:rPr>
                <w:rFonts w:hint="eastAsia"/>
                <w:sz w:val="18"/>
                <w:highlight w:val="none"/>
                <w:lang w:eastAsia="zh-CN"/>
              </w:rPr>
              <w:t>核能订单（千元）</w:t>
            </w:r>
            <w:r>
              <w:rPr>
                <w:rFonts w:hint="eastAsia"/>
                <w:sz w:val="18"/>
                <w:highlight w:val="none"/>
                <w:u w:val="single"/>
                <w:lang w:val="en-US" w:eastAsia="zh-CN"/>
              </w:rPr>
              <w:t xml:space="preserve">         </w:t>
            </w:r>
          </w:p>
          <w:p w14:paraId="7E6D8B10">
            <w:pPr>
              <w:pStyle w:val="10"/>
              <w:tabs>
                <w:tab w:val="left" w:pos="3164"/>
                <w:tab w:val="left" w:pos="7035"/>
              </w:tabs>
              <w:spacing w:line="228" w:lineRule="exact"/>
              <w:ind w:left="104"/>
              <w:rPr>
                <w:rFonts w:hint="eastAsia" w:cs="宋体"/>
                <w:color w:val="000000" w:themeColor="text1"/>
                <w:sz w:val="18"/>
                <w:lang w:val="en-US" w:eastAsia="zh-CN"/>
                <w14:textFill>
                  <w14:solidFill>
                    <w14:schemeClr w14:val="tx1"/>
                  </w14:solidFill>
                </w14:textFill>
              </w:rPr>
            </w:pPr>
            <w:r>
              <w:rPr>
                <w:rFonts w:hint="eastAsia"/>
                <w:sz w:val="18"/>
                <w:highlight w:val="none"/>
                <w:u w:val="none"/>
                <w:lang w:val="en-US" w:eastAsia="zh-CN"/>
              </w:rPr>
              <w:t>新增</w:t>
            </w:r>
            <w:r>
              <w:rPr>
                <w:rFonts w:hint="eastAsia"/>
                <w:color w:val="000000" w:themeColor="text1"/>
                <w:sz w:val="18"/>
                <w:lang w:eastAsia="zh-CN"/>
                <w14:textFill>
                  <w14:solidFill>
                    <w14:schemeClr w14:val="tx1"/>
                  </w14:solidFill>
                </w14:textFill>
              </w:rPr>
              <w:t>民用</w:t>
            </w:r>
            <w:r>
              <w:rPr>
                <w:rFonts w:hint="eastAsia"/>
                <w:sz w:val="18"/>
                <w:highlight w:val="none"/>
                <w:u w:val="none"/>
                <w:lang w:val="en-US" w:eastAsia="zh-CN"/>
              </w:rPr>
              <w:t>核能订单（千元）</w:t>
            </w:r>
            <w:r>
              <w:rPr>
                <w:rFonts w:hint="eastAsia"/>
                <w:sz w:val="18"/>
                <w:highlight w:val="none"/>
                <w:u w:val="single"/>
                <w:lang w:val="en-US" w:eastAsia="zh-CN"/>
              </w:rPr>
              <w:t xml:space="preserve">         </w:t>
            </w:r>
          </w:p>
        </w:tc>
      </w:tr>
      <w:tr w14:paraId="3AAD081F">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969" w:hRule="exact"/>
          <w:jc w:val="center"/>
        </w:trPr>
        <w:tc>
          <w:tcPr>
            <w:tcW w:w="559" w:type="dxa"/>
            <w:gridSpan w:val="2"/>
            <w:tcBorders>
              <w:top w:val="single" w:color="000000" w:sz="2" w:space="0"/>
              <w:left w:val="double" w:color="000000" w:sz="4" w:space="0"/>
              <w:bottom w:val="single" w:color="000000" w:sz="2" w:space="0"/>
              <w:right w:val="single" w:color="000000" w:sz="2" w:space="0"/>
            </w:tcBorders>
            <w:noWrap w:val="0"/>
            <w:vAlign w:val="center"/>
          </w:tcPr>
          <w:p w14:paraId="6806225F">
            <w:pPr>
              <w:pStyle w:val="10"/>
              <w:tabs>
                <w:tab w:val="left" w:pos="1544"/>
              </w:tabs>
              <w:spacing w:line="195" w:lineRule="exact"/>
              <w:ind w:left="26" w:leftChars="0"/>
              <w:jc w:val="center"/>
              <w:rPr>
                <w:rFonts w:hint="eastAsia"/>
                <w:b/>
                <w:sz w:val="18"/>
                <w:lang w:val="en-US" w:eastAsia="zh-CN"/>
              </w:rPr>
            </w:pPr>
            <w:r>
              <w:rPr>
                <w:rFonts w:hint="eastAsia"/>
                <w:b/>
                <w:sz w:val="18"/>
                <w:lang w:val="en-US" w:eastAsia="zh-CN"/>
              </w:rPr>
              <w:t>112</w:t>
            </w:r>
          </w:p>
        </w:tc>
        <w:tc>
          <w:tcPr>
            <w:tcW w:w="8761" w:type="dxa"/>
            <w:gridSpan w:val="5"/>
            <w:tcBorders>
              <w:top w:val="single" w:color="000000" w:sz="2" w:space="0"/>
              <w:left w:val="single" w:color="000000" w:sz="2" w:space="0"/>
              <w:bottom w:val="single" w:color="000000" w:sz="2" w:space="0"/>
            </w:tcBorders>
            <w:noWrap w:val="0"/>
            <w:vAlign w:val="center"/>
          </w:tcPr>
          <w:p w14:paraId="76167D95">
            <w:pPr>
              <w:pStyle w:val="10"/>
              <w:keepNext w:val="0"/>
              <w:keepLines w:val="0"/>
              <w:pageBreakBefore w:val="0"/>
              <w:widowControl w:val="0"/>
              <w:tabs>
                <w:tab w:val="left" w:pos="3164"/>
                <w:tab w:val="left" w:pos="7035"/>
              </w:tabs>
              <w:kinsoku/>
              <w:wordWrap/>
              <w:overflowPunct/>
              <w:topLinePunct w:val="0"/>
              <w:autoSpaceDE w:val="0"/>
              <w:autoSpaceDN w:val="0"/>
              <w:bidi w:val="0"/>
              <w:adjustRightInd/>
              <w:snapToGrid/>
              <w:spacing w:before="63" w:beforeLines="20" w:line="228" w:lineRule="exact"/>
              <w:ind w:left="102"/>
              <w:textAlignment w:val="auto"/>
              <w:rPr>
                <w:rFonts w:hint="eastAsia"/>
                <w:sz w:val="18"/>
                <w:highlight w:val="none"/>
                <w:lang w:eastAsia="zh-CN"/>
              </w:rPr>
            </w:pPr>
            <w:r>
              <w:rPr>
                <w:rFonts w:hint="eastAsia"/>
                <w:sz w:val="18"/>
                <w:highlight w:val="none"/>
                <w:lang w:eastAsia="zh-CN"/>
              </w:rPr>
              <w:t>营业收入预测情况：</w:t>
            </w:r>
          </w:p>
          <w:p w14:paraId="180E48DF">
            <w:pPr>
              <w:pStyle w:val="10"/>
              <w:keepNext w:val="0"/>
              <w:keepLines w:val="0"/>
              <w:pageBreakBefore w:val="0"/>
              <w:widowControl w:val="0"/>
              <w:tabs>
                <w:tab w:val="left" w:pos="3164"/>
                <w:tab w:val="left" w:pos="7035"/>
              </w:tabs>
              <w:kinsoku/>
              <w:wordWrap/>
              <w:overflowPunct/>
              <w:topLinePunct w:val="0"/>
              <w:autoSpaceDE w:val="0"/>
              <w:autoSpaceDN w:val="0"/>
              <w:bidi w:val="0"/>
              <w:adjustRightInd/>
              <w:snapToGrid/>
              <w:spacing w:before="63" w:beforeLines="20" w:line="228" w:lineRule="exact"/>
              <w:ind w:left="102"/>
              <w:textAlignment w:val="auto"/>
              <w:rPr>
                <w:rFonts w:hint="eastAsia"/>
                <w:sz w:val="18"/>
                <w:highlight w:val="none"/>
                <w:lang w:eastAsia="zh-CN"/>
              </w:rPr>
            </w:pPr>
            <w:r>
              <w:rPr>
                <w:rFonts w:hint="eastAsia"/>
                <w:sz w:val="18"/>
                <w:highlight w:val="none"/>
                <w:lang w:val="en-US" w:eastAsia="zh-CN"/>
              </w:rPr>
              <w:t>当年1-12月营业收入预测（千元）</w:t>
            </w:r>
            <w:r>
              <w:rPr>
                <w:rFonts w:hint="eastAsia"/>
                <w:sz w:val="18"/>
                <w:highlight w:val="none"/>
                <w:u w:val="single"/>
                <w:lang w:val="en-US" w:eastAsia="zh-CN"/>
              </w:rPr>
              <w:t xml:space="preserve">         </w:t>
            </w:r>
            <w:r>
              <w:rPr>
                <w:rFonts w:hint="eastAsia"/>
                <w:sz w:val="18"/>
                <w:highlight w:val="none"/>
                <w:u w:val="none"/>
                <w:lang w:val="en-US" w:eastAsia="zh-CN"/>
              </w:rPr>
              <w:t>同比增幅(%)</w:t>
            </w:r>
            <w:r>
              <w:rPr>
                <w:rFonts w:hint="eastAsia"/>
                <w:sz w:val="18"/>
                <w:highlight w:val="none"/>
                <w:u w:val="single"/>
                <w:lang w:val="en-US" w:eastAsia="zh-CN"/>
              </w:rPr>
              <w:t xml:space="preserve">         </w:t>
            </w:r>
            <w:r>
              <w:rPr>
                <w:rFonts w:hint="eastAsia"/>
                <w:sz w:val="18"/>
                <w:highlight w:val="none"/>
                <w:lang w:eastAsia="zh-CN"/>
              </w:rPr>
              <w:t>（半年度填报）</w:t>
            </w:r>
          </w:p>
          <w:p w14:paraId="42C5B861">
            <w:pPr>
              <w:pStyle w:val="10"/>
              <w:keepNext w:val="0"/>
              <w:keepLines w:val="0"/>
              <w:pageBreakBefore w:val="0"/>
              <w:widowControl w:val="0"/>
              <w:tabs>
                <w:tab w:val="left" w:pos="3164"/>
                <w:tab w:val="left" w:pos="7035"/>
              </w:tabs>
              <w:kinsoku/>
              <w:wordWrap/>
              <w:overflowPunct/>
              <w:topLinePunct w:val="0"/>
              <w:autoSpaceDE w:val="0"/>
              <w:autoSpaceDN w:val="0"/>
              <w:bidi w:val="0"/>
              <w:adjustRightInd/>
              <w:snapToGrid/>
              <w:spacing w:before="63" w:beforeLines="20" w:line="228" w:lineRule="exact"/>
              <w:ind w:left="102"/>
              <w:textAlignment w:val="auto"/>
              <w:rPr>
                <w:rFonts w:hint="eastAsia"/>
                <w:sz w:val="18"/>
                <w:highlight w:val="none"/>
                <w:lang w:eastAsia="zh-CN"/>
              </w:rPr>
            </w:pPr>
            <w:r>
              <w:rPr>
                <w:rFonts w:hint="eastAsia"/>
                <w:sz w:val="18"/>
                <w:highlight w:val="none"/>
                <w:lang w:val="en-US" w:eastAsia="zh-CN"/>
              </w:rPr>
              <w:t>次年1-12月营业收入预测（千元）</w:t>
            </w:r>
            <w:r>
              <w:rPr>
                <w:rFonts w:hint="eastAsia"/>
                <w:sz w:val="18"/>
                <w:highlight w:val="none"/>
                <w:u w:val="single"/>
                <w:lang w:val="en-US" w:eastAsia="zh-CN"/>
              </w:rPr>
              <w:t xml:space="preserve">         </w:t>
            </w:r>
            <w:r>
              <w:rPr>
                <w:rFonts w:hint="eastAsia"/>
                <w:sz w:val="18"/>
                <w:highlight w:val="none"/>
                <w:u w:val="none"/>
                <w:lang w:val="en-US" w:eastAsia="zh-CN"/>
              </w:rPr>
              <w:t>同比增幅(%)</w:t>
            </w:r>
            <w:r>
              <w:rPr>
                <w:rFonts w:hint="eastAsia"/>
                <w:sz w:val="18"/>
                <w:highlight w:val="none"/>
                <w:u w:val="single"/>
                <w:lang w:val="en-US" w:eastAsia="zh-CN"/>
              </w:rPr>
              <w:t xml:space="preserve">         </w:t>
            </w:r>
            <w:r>
              <w:rPr>
                <w:rFonts w:hint="eastAsia"/>
                <w:sz w:val="18"/>
                <w:highlight w:val="none"/>
                <w:lang w:eastAsia="zh-CN"/>
              </w:rPr>
              <w:t>（年度填报）</w:t>
            </w:r>
          </w:p>
          <w:p w14:paraId="385A3248">
            <w:pPr>
              <w:pStyle w:val="10"/>
              <w:tabs>
                <w:tab w:val="left" w:pos="3164"/>
                <w:tab w:val="left" w:pos="7035"/>
              </w:tabs>
              <w:spacing w:line="228" w:lineRule="exact"/>
              <w:ind w:left="104" w:leftChars="0"/>
              <w:jc w:val="left"/>
              <w:rPr>
                <w:rFonts w:hint="eastAsia"/>
                <w:sz w:val="18"/>
                <w:highlight w:val="none"/>
                <w:u w:val="none"/>
                <w:lang w:val="en-US" w:eastAsia="zh-CN"/>
              </w:rPr>
            </w:pPr>
          </w:p>
        </w:tc>
      </w:tr>
    </w:tbl>
    <w:p w14:paraId="1E2E3BAD">
      <w:pPr>
        <w:pStyle w:val="10"/>
        <w:tabs>
          <w:tab w:val="left" w:pos="1544"/>
        </w:tabs>
        <w:spacing w:line="195" w:lineRule="exact"/>
        <w:ind w:left="26" w:leftChars="0"/>
        <w:jc w:val="center"/>
        <w:rPr>
          <w:rFonts w:hint="eastAsia"/>
          <w:b/>
          <w:sz w:val="18"/>
          <w:lang w:val="en-US" w:eastAsia="zh-CN"/>
        </w:rPr>
      </w:pPr>
    </w:p>
    <w:p w14:paraId="26F319D4">
      <w:pPr>
        <w:pStyle w:val="10"/>
        <w:tabs>
          <w:tab w:val="left" w:pos="1544"/>
        </w:tabs>
        <w:spacing w:line="195" w:lineRule="exact"/>
        <w:ind w:left="26" w:leftChars="0"/>
        <w:jc w:val="center"/>
        <w:rPr>
          <w:rFonts w:hint="eastAsia"/>
          <w:b/>
          <w:sz w:val="18"/>
          <w:lang w:val="en-US" w:eastAsia="zh-CN"/>
        </w:rPr>
      </w:pPr>
    </w:p>
    <w:p w14:paraId="07DD5F4B">
      <w:pPr>
        <w:pStyle w:val="10"/>
        <w:tabs>
          <w:tab w:val="left" w:pos="1544"/>
        </w:tabs>
        <w:spacing w:line="195" w:lineRule="exact"/>
        <w:ind w:left="26" w:leftChars="0"/>
        <w:jc w:val="center"/>
        <w:rPr>
          <w:rFonts w:hint="eastAsia"/>
          <w:b/>
          <w:sz w:val="18"/>
          <w:lang w:val="en-US" w:eastAsia="zh-CN"/>
        </w:rPr>
      </w:pPr>
    </w:p>
    <w:p w14:paraId="2408C7DE">
      <w:pPr>
        <w:pStyle w:val="10"/>
        <w:tabs>
          <w:tab w:val="left" w:pos="1544"/>
        </w:tabs>
        <w:spacing w:line="195" w:lineRule="exact"/>
        <w:ind w:left="26" w:leftChars="0"/>
        <w:jc w:val="both"/>
        <w:rPr>
          <w:rFonts w:hint="eastAsia"/>
          <w:b/>
          <w:sz w:val="18"/>
          <w:lang w:val="en-US" w:eastAsia="zh-CN"/>
        </w:rPr>
      </w:pPr>
      <w:r>
        <w:rPr>
          <w:rFonts w:hint="eastAsia"/>
          <w:b/>
          <w:sz w:val="18"/>
          <w:lang w:val="en-US" w:eastAsia="zh-CN"/>
        </w:rPr>
        <w:t>续表</w:t>
      </w:r>
    </w:p>
    <w:tbl>
      <w:tblPr>
        <w:tblStyle w:val="7"/>
        <w:tblW w:w="5078" w:type="pct"/>
        <w:jc w:val="center"/>
        <w:tblBorders>
          <w:top w:val="none" w:color="auto" w:sz="0" w:space="0"/>
          <w:left w:val="double" w:color="000000" w:sz="4" w:space="0"/>
          <w:bottom w:val="double" w:color="000000" w:sz="4" w:space="0"/>
          <w:right w:val="double" w:color="000000" w:sz="4" w:space="0"/>
          <w:insideH w:val="none" w:color="auto" w:sz="0" w:space="0"/>
          <w:insideV w:val="single" w:color="000000" w:sz="2" w:space="0"/>
        </w:tblBorders>
        <w:tblLayout w:type="autofit"/>
        <w:tblCellMar>
          <w:top w:w="0" w:type="dxa"/>
          <w:left w:w="0" w:type="dxa"/>
          <w:bottom w:w="0" w:type="dxa"/>
          <w:right w:w="0" w:type="dxa"/>
        </w:tblCellMar>
      </w:tblPr>
      <w:tblGrid>
        <w:gridCol w:w="576"/>
        <w:gridCol w:w="9013"/>
      </w:tblGrid>
      <w:tr w14:paraId="0998191D">
        <w:tblPrEx>
          <w:tblBorders>
            <w:top w:val="none" w:color="auto" w:sz="0" w:space="0"/>
            <w:left w:val="double" w:color="000000" w:sz="4" w:space="0"/>
            <w:bottom w:val="double" w:color="000000" w:sz="4" w:space="0"/>
            <w:right w:val="double" w:color="000000" w:sz="4" w:space="0"/>
            <w:insideH w:val="none" w:color="auto" w:sz="0" w:space="0"/>
            <w:insideV w:val="single" w:color="000000" w:sz="2" w:space="0"/>
          </w:tblBorders>
          <w:tblCellMar>
            <w:top w:w="0" w:type="dxa"/>
            <w:left w:w="0" w:type="dxa"/>
            <w:bottom w:w="0" w:type="dxa"/>
            <w:right w:w="0" w:type="dxa"/>
          </w:tblCellMar>
        </w:tblPrEx>
        <w:trPr>
          <w:trHeight w:val="328" w:hRule="exact"/>
          <w:jc w:val="center"/>
        </w:trPr>
        <w:tc>
          <w:tcPr>
            <w:tcW w:w="574" w:type="dxa"/>
            <w:tcBorders>
              <w:top w:val="single" w:color="000000" w:sz="4" w:space="0"/>
              <w:right w:val="single" w:color="000000" w:sz="4" w:space="0"/>
            </w:tcBorders>
            <w:noWrap w:val="0"/>
            <w:vAlign w:val="center"/>
          </w:tcPr>
          <w:p w14:paraId="1231D068">
            <w:pPr>
              <w:pStyle w:val="10"/>
              <w:tabs>
                <w:tab w:val="left" w:pos="1544"/>
              </w:tabs>
              <w:spacing w:line="195" w:lineRule="exact"/>
              <w:ind w:left="26" w:leftChars="0"/>
              <w:jc w:val="center"/>
              <w:rPr>
                <w:rFonts w:hint="default"/>
                <w:b/>
                <w:sz w:val="18"/>
                <w:lang w:val="en-US" w:eastAsia="zh-CN"/>
              </w:rPr>
            </w:pPr>
          </w:p>
        </w:tc>
        <w:tc>
          <w:tcPr>
            <w:tcW w:w="8985" w:type="dxa"/>
            <w:tcBorders>
              <w:top w:val="single" w:color="000000" w:sz="4" w:space="0"/>
              <w:left w:val="single" w:color="000000" w:sz="4" w:space="0"/>
              <w:bottom w:val="single" w:color="000000" w:sz="4" w:space="0"/>
            </w:tcBorders>
            <w:noWrap w:val="0"/>
            <w:vAlign w:val="center"/>
          </w:tcPr>
          <w:p w14:paraId="42F1AF3F">
            <w:pPr>
              <w:pStyle w:val="10"/>
              <w:tabs>
                <w:tab w:val="left" w:pos="3164"/>
                <w:tab w:val="left" w:pos="7035"/>
              </w:tabs>
              <w:spacing w:line="228" w:lineRule="exact"/>
              <w:ind w:left="104" w:leftChars="0"/>
              <w:jc w:val="center"/>
              <w:rPr>
                <w:rFonts w:hint="eastAsia"/>
                <w:color w:val="000000" w:themeColor="text1"/>
                <w:sz w:val="18"/>
                <w:lang w:val="en-US" w:eastAsia="zh-CN"/>
                <w14:textFill>
                  <w14:solidFill>
                    <w14:schemeClr w14:val="tx1"/>
                  </w14:solidFill>
                </w14:textFill>
              </w:rPr>
            </w:pPr>
            <w:r>
              <w:rPr>
                <w:rFonts w:hint="eastAsia"/>
                <w:b/>
                <w:bCs/>
                <w:sz w:val="18"/>
                <w:u w:val="none"/>
                <w:lang w:val="en-US" w:eastAsia="zh-CN"/>
              </w:rPr>
              <w:t>限工业企业填报</w:t>
            </w:r>
          </w:p>
        </w:tc>
      </w:tr>
      <w:tr w14:paraId="42AB9216">
        <w:tblPrEx>
          <w:tblBorders>
            <w:top w:val="none" w:color="auto" w:sz="0" w:space="0"/>
            <w:left w:val="double" w:color="000000" w:sz="4" w:space="0"/>
            <w:bottom w:val="double" w:color="000000" w:sz="4" w:space="0"/>
            <w:right w:val="double" w:color="000000" w:sz="4" w:space="0"/>
            <w:insideH w:val="none" w:color="auto" w:sz="0" w:space="0"/>
            <w:insideV w:val="single" w:color="000000" w:sz="2" w:space="0"/>
          </w:tblBorders>
          <w:tblCellMar>
            <w:top w:w="0" w:type="dxa"/>
            <w:left w:w="0" w:type="dxa"/>
            <w:bottom w:w="0" w:type="dxa"/>
            <w:right w:w="0" w:type="dxa"/>
          </w:tblCellMar>
        </w:tblPrEx>
        <w:trPr>
          <w:trHeight w:val="873" w:hRule="exact"/>
          <w:jc w:val="center"/>
        </w:trPr>
        <w:tc>
          <w:tcPr>
            <w:tcW w:w="574" w:type="dxa"/>
            <w:tcBorders>
              <w:top w:val="single" w:color="000000" w:sz="4" w:space="0"/>
              <w:bottom w:val="single" w:color="000000" w:sz="4" w:space="0"/>
              <w:right w:val="single" w:color="000000" w:sz="4" w:space="0"/>
            </w:tcBorders>
            <w:noWrap w:val="0"/>
            <w:vAlign w:val="center"/>
          </w:tcPr>
          <w:p w14:paraId="7F8A7748">
            <w:pPr>
              <w:pStyle w:val="10"/>
              <w:tabs>
                <w:tab w:val="left" w:pos="1544"/>
              </w:tabs>
              <w:spacing w:line="195" w:lineRule="exact"/>
              <w:ind w:left="26" w:leftChars="0"/>
              <w:jc w:val="center"/>
              <w:rPr>
                <w:rFonts w:hint="default" w:ascii="宋体" w:hAnsi="宋体" w:eastAsia="宋体" w:cs="宋体"/>
                <w:b/>
                <w:kern w:val="0"/>
                <w:sz w:val="18"/>
                <w:szCs w:val="22"/>
                <w:lang w:val="en-US" w:eastAsia="zh-CN" w:bidi="ar-SA"/>
              </w:rPr>
            </w:pPr>
            <w:r>
              <w:rPr>
                <w:rFonts w:hint="eastAsia"/>
                <w:b/>
                <w:sz w:val="18"/>
                <w:lang w:val="en-US" w:eastAsia="zh-CN"/>
              </w:rPr>
              <w:t>113</w:t>
            </w:r>
          </w:p>
        </w:tc>
        <w:tc>
          <w:tcPr>
            <w:tcW w:w="8985" w:type="dxa"/>
            <w:tcBorders>
              <w:top w:val="single" w:color="000000" w:sz="4" w:space="0"/>
              <w:left w:val="single" w:color="000000" w:sz="4" w:space="0"/>
              <w:bottom w:val="single" w:color="000000" w:sz="4" w:space="0"/>
            </w:tcBorders>
            <w:noWrap w:val="0"/>
            <w:vAlign w:val="center"/>
          </w:tcPr>
          <w:p w14:paraId="41EB49C4">
            <w:pPr>
              <w:pStyle w:val="10"/>
              <w:tabs>
                <w:tab w:val="left" w:pos="3164"/>
                <w:tab w:val="left" w:pos="7035"/>
              </w:tabs>
              <w:spacing w:line="228" w:lineRule="exact"/>
              <w:ind w:left="104" w:leftChars="0"/>
              <w:jc w:val="left"/>
              <w:rPr>
                <w:rFonts w:hint="eastAsia"/>
                <w:sz w:val="18"/>
                <w:u w:val="none"/>
                <w:lang w:val="en-US" w:eastAsia="zh-CN"/>
              </w:rPr>
            </w:pPr>
            <w:r>
              <w:rPr>
                <w:rFonts w:hint="eastAsia"/>
                <w:sz w:val="18"/>
                <w:lang w:eastAsia="zh-CN"/>
              </w:rPr>
              <w:t>民用核能业务工业总产值（千元）</w:t>
            </w:r>
            <w:r>
              <w:rPr>
                <w:rFonts w:hint="eastAsia"/>
                <w:sz w:val="18"/>
                <w:u w:val="single"/>
                <w:lang w:val="en-US" w:eastAsia="zh-CN"/>
              </w:rPr>
              <w:t xml:space="preserve">         </w:t>
            </w:r>
          </w:p>
          <w:p w14:paraId="26444DA9">
            <w:pPr>
              <w:pStyle w:val="10"/>
              <w:keepNext w:val="0"/>
              <w:keepLines w:val="0"/>
              <w:pageBreakBefore w:val="0"/>
              <w:widowControl w:val="0"/>
              <w:tabs>
                <w:tab w:val="left" w:pos="3164"/>
                <w:tab w:val="left" w:pos="7035"/>
              </w:tabs>
              <w:kinsoku/>
              <w:wordWrap/>
              <w:overflowPunct/>
              <w:topLinePunct w:val="0"/>
              <w:autoSpaceDE w:val="0"/>
              <w:autoSpaceDN w:val="0"/>
              <w:bidi w:val="0"/>
              <w:adjustRightInd/>
              <w:snapToGrid/>
              <w:spacing w:before="63" w:beforeLines="20" w:line="228" w:lineRule="exact"/>
              <w:ind w:left="102"/>
              <w:textAlignment w:val="auto"/>
              <w:rPr>
                <w:color w:val="000000" w:themeColor="text1"/>
                <w:sz w:val="18"/>
                <w:lang w:eastAsia="zh-CN"/>
                <w14:textFill>
                  <w14:solidFill>
                    <w14:schemeClr w14:val="tx1"/>
                  </w14:solidFill>
                </w14:textFill>
              </w:rPr>
            </w:pPr>
            <w:r>
              <w:rPr>
                <w:rFonts w:hint="eastAsia"/>
                <w:color w:val="000000" w:themeColor="text1"/>
                <w:sz w:val="18"/>
                <w:lang w:eastAsia="zh-CN"/>
                <w14:textFill>
                  <w14:solidFill>
                    <w14:schemeClr w14:val="tx1"/>
                  </w14:solidFill>
                </w14:textFill>
              </w:rPr>
              <w:t>民用核能业务工业总产值占本企业工业总产值比例</w:t>
            </w:r>
            <w:r>
              <w:rPr>
                <w:rFonts w:hint="eastAsia"/>
                <w:color w:val="000000" w:themeColor="text1"/>
                <w:sz w:val="18"/>
                <w:u w:val="single"/>
                <w:lang w:val="en-US" w:eastAsia="zh-CN"/>
                <w14:textFill>
                  <w14:solidFill>
                    <w14:schemeClr w14:val="tx1"/>
                  </w14:solidFill>
                </w14:textFill>
              </w:rPr>
              <w:t xml:space="preserve">       </w:t>
            </w:r>
            <w:r>
              <w:rPr>
                <w:rFonts w:hint="eastAsia"/>
                <w:color w:val="000000" w:themeColor="text1"/>
                <w:sz w:val="18"/>
                <w:lang w:eastAsia="zh-CN"/>
                <w14:textFill>
                  <w14:solidFill>
                    <w14:schemeClr w14:val="tx1"/>
                  </w14:solidFill>
                </w14:textFill>
              </w:rPr>
              <w:t>（年度填报）</w:t>
            </w:r>
          </w:p>
          <w:p w14:paraId="45DA3E68">
            <w:pPr>
              <w:pStyle w:val="10"/>
              <w:tabs>
                <w:tab w:val="left" w:pos="3164"/>
                <w:tab w:val="left" w:pos="7035"/>
              </w:tabs>
              <w:spacing w:line="228" w:lineRule="exact"/>
              <w:ind w:left="104" w:leftChars="0"/>
              <w:jc w:val="left"/>
              <w:rPr>
                <w:rFonts w:hint="eastAsia"/>
                <w:sz w:val="18"/>
                <w:u w:val="none"/>
                <w:lang w:val="en-US" w:eastAsia="zh-CN"/>
              </w:rPr>
            </w:pPr>
            <w:r>
              <w:rPr>
                <w:rFonts w:hint="eastAsia" w:cs="宋体"/>
                <w:color w:val="000000" w:themeColor="text1"/>
                <w:sz w:val="18"/>
                <w:lang w:val="en-US" w:eastAsia="zh-CN"/>
                <w14:textFill>
                  <w14:solidFill>
                    <w14:schemeClr w14:val="tx1"/>
                  </w14:solidFill>
                </w14:textFill>
              </w:rPr>
              <w:t>A.1-10%  B.11-20%   C.21-30%   D.31-40%   E.41-50% F.51-60% G.61-70% H.71-80% I.81-90% J.91-100%</w:t>
            </w:r>
          </w:p>
        </w:tc>
      </w:tr>
      <w:tr w14:paraId="4D176416">
        <w:tblPrEx>
          <w:tblBorders>
            <w:top w:val="none" w:color="auto" w:sz="0" w:space="0"/>
            <w:left w:val="double" w:color="000000" w:sz="4" w:space="0"/>
            <w:bottom w:val="double" w:color="000000" w:sz="4" w:space="0"/>
            <w:right w:val="double" w:color="000000" w:sz="4" w:space="0"/>
            <w:insideH w:val="none" w:color="auto" w:sz="0" w:space="0"/>
            <w:insideV w:val="single" w:color="000000" w:sz="2" w:space="0"/>
          </w:tblBorders>
          <w:tblCellMar>
            <w:top w:w="0" w:type="dxa"/>
            <w:left w:w="0" w:type="dxa"/>
            <w:bottom w:w="0" w:type="dxa"/>
            <w:right w:w="0" w:type="dxa"/>
          </w:tblCellMar>
        </w:tblPrEx>
        <w:trPr>
          <w:trHeight w:val="3172" w:hRule="exact"/>
          <w:jc w:val="center"/>
        </w:trPr>
        <w:tc>
          <w:tcPr>
            <w:tcW w:w="574" w:type="dxa"/>
            <w:tcBorders>
              <w:top w:val="single" w:color="000000" w:sz="4" w:space="0"/>
              <w:bottom w:val="single" w:color="000000" w:sz="4" w:space="0"/>
              <w:right w:val="single" w:color="000000" w:sz="4" w:space="0"/>
            </w:tcBorders>
            <w:noWrap w:val="0"/>
            <w:vAlign w:val="center"/>
          </w:tcPr>
          <w:p w14:paraId="1A607AC4">
            <w:pPr>
              <w:pStyle w:val="10"/>
              <w:tabs>
                <w:tab w:val="left" w:pos="1544"/>
              </w:tabs>
              <w:spacing w:line="195" w:lineRule="exact"/>
              <w:ind w:left="26" w:leftChars="0"/>
              <w:jc w:val="center"/>
              <w:rPr>
                <w:rFonts w:hint="default"/>
                <w:b/>
                <w:sz w:val="18"/>
                <w:lang w:val="en-US" w:eastAsia="zh-CN"/>
              </w:rPr>
            </w:pPr>
            <w:r>
              <w:rPr>
                <w:rFonts w:hint="eastAsia"/>
                <w:b/>
                <w:sz w:val="18"/>
                <w:lang w:val="en-US" w:eastAsia="zh-CN"/>
              </w:rPr>
              <w:t>114</w:t>
            </w:r>
          </w:p>
        </w:tc>
        <w:tc>
          <w:tcPr>
            <w:tcW w:w="8985" w:type="dxa"/>
            <w:tcBorders>
              <w:top w:val="single" w:color="000000" w:sz="4" w:space="0"/>
              <w:left w:val="single" w:color="000000" w:sz="4" w:space="0"/>
              <w:bottom w:val="single" w:color="000000" w:sz="4" w:space="0"/>
            </w:tcBorders>
            <w:noWrap w:val="0"/>
            <w:vAlign w:val="center"/>
          </w:tcPr>
          <w:p w14:paraId="70D3ABFE">
            <w:pPr>
              <w:pStyle w:val="10"/>
              <w:keepNext w:val="0"/>
              <w:keepLines w:val="0"/>
              <w:pageBreakBefore w:val="0"/>
              <w:widowControl w:val="0"/>
              <w:tabs>
                <w:tab w:val="left" w:pos="3164"/>
                <w:tab w:val="left" w:pos="7035"/>
              </w:tabs>
              <w:kinsoku/>
              <w:wordWrap/>
              <w:overflowPunct/>
              <w:topLinePunct w:val="0"/>
              <w:autoSpaceDE w:val="0"/>
              <w:autoSpaceDN w:val="0"/>
              <w:bidi w:val="0"/>
              <w:adjustRightInd/>
              <w:snapToGrid/>
              <w:spacing w:before="63" w:beforeLines="20" w:line="228" w:lineRule="exact"/>
              <w:ind w:left="102"/>
              <w:textAlignment w:val="auto"/>
              <w:rPr>
                <w:rFonts w:hint="eastAsia"/>
                <w:sz w:val="18"/>
                <w:lang w:eastAsia="zh-CN"/>
              </w:rPr>
            </w:pPr>
            <w:r>
              <w:rPr>
                <w:rFonts w:hint="eastAsia"/>
                <w:sz w:val="18"/>
                <w:lang w:eastAsia="zh-CN"/>
              </w:rPr>
              <w:t>民用核能主要产品情况：</w:t>
            </w:r>
          </w:p>
          <w:p w14:paraId="4B40FEBF">
            <w:pPr>
              <w:pStyle w:val="10"/>
              <w:tabs>
                <w:tab w:val="left" w:pos="3164"/>
                <w:tab w:val="left" w:pos="7035"/>
              </w:tabs>
              <w:spacing w:line="228" w:lineRule="exact"/>
              <w:ind w:left="104"/>
              <w:rPr>
                <w:rFonts w:hint="eastAsia"/>
                <w:sz w:val="18"/>
                <w:u w:val="single"/>
                <w:lang w:val="en-US" w:eastAsia="zh-CN"/>
              </w:rPr>
            </w:pPr>
            <w:r>
              <w:rPr>
                <w:rFonts w:hint="eastAsia"/>
                <w:sz w:val="18"/>
                <w:lang w:eastAsia="zh-CN"/>
              </w:rPr>
              <w:t>主要产品</w:t>
            </w:r>
            <w:r>
              <w:rPr>
                <w:rFonts w:hint="eastAsia"/>
                <w:sz w:val="18"/>
                <w:lang w:val="en-US" w:eastAsia="zh-CN"/>
              </w:rPr>
              <w:t>1  产品名称</w:t>
            </w:r>
            <w:r>
              <w:rPr>
                <w:rFonts w:hint="eastAsia"/>
                <w:sz w:val="18"/>
                <w:u w:val="single"/>
                <w:lang w:val="en-US" w:eastAsia="zh-CN"/>
              </w:rPr>
              <w:t xml:space="preserve">                  </w:t>
            </w:r>
          </w:p>
          <w:p w14:paraId="02C490C6">
            <w:pPr>
              <w:pStyle w:val="10"/>
              <w:tabs>
                <w:tab w:val="left" w:pos="3164"/>
                <w:tab w:val="left" w:pos="7035"/>
              </w:tabs>
              <w:spacing w:line="228" w:lineRule="exact"/>
              <w:ind w:left="104"/>
              <w:rPr>
                <w:rFonts w:hint="eastAsia"/>
                <w:sz w:val="18"/>
                <w:highlight w:val="none"/>
                <w:u w:val="single"/>
                <w:lang w:val="en-US" w:eastAsia="zh-CN"/>
              </w:rPr>
            </w:pPr>
            <w:r>
              <w:rPr>
                <w:rFonts w:hint="eastAsia"/>
                <w:sz w:val="18"/>
                <w:u w:val="none"/>
                <w:lang w:val="en-US" w:eastAsia="zh-CN"/>
              </w:rPr>
              <w:t xml:space="preserve">             </w:t>
            </w:r>
            <w:r>
              <w:rPr>
                <w:rFonts w:hint="eastAsia"/>
                <w:sz w:val="18"/>
                <w:highlight w:val="none"/>
                <w:u w:val="none"/>
                <w:lang w:val="en-US" w:eastAsia="zh-CN"/>
              </w:rPr>
              <w:t>生产量（个/件/套）</w:t>
            </w:r>
            <w:r>
              <w:rPr>
                <w:rFonts w:hint="eastAsia"/>
                <w:sz w:val="18"/>
                <w:highlight w:val="none"/>
                <w:u w:val="single"/>
                <w:lang w:val="en-US" w:eastAsia="zh-CN"/>
              </w:rPr>
              <w:t xml:space="preserve">         </w:t>
            </w:r>
          </w:p>
          <w:p w14:paraId="660C0019">
            <w:pPr>
              <w:pStyle w:val="10"/>
              <w:tabs>
                <w:tab w:val="left" w:pos="3164"/>
                <w:tab w:val="left" w:pos="7035"/>
              </w:tabs>
              <w:spacing w:line="228" w:lineRule="exact"/>
              <w:ind w:firstLine="1260" w:firstLineChars="700"/>
              <w:rPr>
                <w:rFonts w:hint="eastAsia"/>
                <w:sz w:val="18"/>
                <w:highlight w:val="none"/>
                <w:u w:val="single"/>
                <w:lang w:val="en-US" w:eastAsia="zh-CN"/>
              </w:rPr>
            </w:pPr>
            <w:r>
              <w:rPr>
                <w:rFonts w:hint="eastAsia"/>
                <w:sz w:val="18"/>
                <w:highlight w:val="none"/>
                <w:u w:val="none"/>
                <w:lang w:val="en-US" w:eastAsia="zh-CN"/>
              </w:rPr>
              <w:t>按照金额统计，国内市场占有率（%）</w:t>
            </w:r>
            <w:r>
              <w:rPr>
                <w:rFonts w:hint="eastAsia"/>
                <w:sz w:val="18"/>
                <w:highlight w:val="none"/>
                <w:u w:val="single"/>
                <w:lang w:val="en-US" w:eastAsia="zh-CN"/>
              </w:rPr>
              <w:t xml:space="preserve">         </w:t>
            </w:r>
            <w:r>
              <w:rPr>
                <w:rFonts w:hint="eastAsia"/>
                <w:sz w:val="18"/>
                <w:highlight w:val="none"/>
                <w:u w:val="none"/>
                <w:lang w:val="en-US" w:eastAsia="zh-CN"/>
              </w:rPr>
              <w:t>（可选择按照金额统计或者数量统计中一类填写）</w:t>
            </w:r>
          </w:p>
          <w:p w14:paraId="6F953319">
            <w:pPr>
              <w:pStyle w:val="10"/>
              <w:tabs>
                <w:tab w:val="left" w:pos="3164"/>
                <w:tab w:val="left" w:pos="7035"/>
              </w:tabs>
              <w:spacing w:line="228" w:lineRule="exact"/>
              <w:ind w:firstLine="1260" w:firstLineChars="700"/>
              <w:rPr>
                <w:rFonts w:hint="eastAsia"/>
                <w:sz w:val="18"/>
                <w:highlight w:val="none"/>
                <w:u w:val="single"/>
                <w:lang w:val="en-US" w:eastAsia="zh-CN"/>
              </w:rPr>
            </w:pPr>
            <w:r>
              <w:rPr>
                <w:rFonts w:hint="eastAsia"/>
                <w:sz w:val="18"/>
                <w:highlight w:val="none"/>
                <w:u w:val="none"/>
                <w:lang w:val="en-US" w:eastAsia="zh-CN"/>
              </w:rPr>
              <w:t>按照数量统计，国内市场占有率（%）</w:t>
            </w:r>
            <w:r>
              <w:rPr>
                <w:rFonts w:hint="eastAsia"/>
                <w:sz w:val="18"/>
                <w:highlight w:val="none"/>
                <w:u w:val="single"/>
                <w:lang w:val="en-US" w:eastAsia="zh-CN"/>
              </w:rPr>
              <w:t xml:space="preserve">         </w:t>
            </w:r>
            <w:r>
              <w:rPr>
                <w:rFonts w:hint="eastAsia"/>
                <w:sz w:val="18"/>
                <w:highlight w:val="none"/>
                <w:u w:val="none"/>
                <w:lang w:val="en-US" w:eastAsia="zh-CN"/>
              </w:rPr>
              <w:t>（可选择按照金额统计或者数量统计中一类填写）</w:t>
            </w:r>
          </w:p>
          <w:p w14:paraId="3F7B3629">
            <w:pPr>
              <w:pStyle w:val="10"/>
              <w:tabs>
                <w:tab w:val="left" w:pos="3164"/>
                <w:tab w:val="left" w:pos="7035"/>
              </w:tabs>
              <w:spacing w:line="228" w:lineRule="exact"/>
              <w:ind w:left="104"/>
              <w:rPr>
                <w:rFonts w:hint="eastAsia"/>
                <w:sz w:val="18"/>
                <w:highlight w:val="none"/>
                <w:u w:val="single"/>
                <w:lang w:val="en-US" w:eastAsia="zh-CN"/>
              </w:rPr>
            </w:pPr>
            <w:r>
              <w:rPr>
                <w:rFonts w:hint="eastAsia"/>
                <w:sz w:val="18"/>
                <w:highlight w:val="none"/>
                <w:lang w:eastAsia="zh-CN"/>
              </w:rPr>
              <w:t>主要产品</w:t>
            </w:r>
            <w:r>
              <w:rPr>
                <w:rFonts w:hint="eastAsia"/>
                <w:sz w:val="18"/>
                <w:highlight w:val="none"/>
                <w:lang w:val="en-US" w:eastAsia="zh-CN"/>
              </w:rPr>
              <w:t>2  产品名称</w:t>
            </w:r>
            <w:r>
              <w:rPr>
                <w:rFonts w:hint="eastAsia"/>
                <w:sz w:val="18"/>
                <w:highlight w:val="none"/>
                <w:u w:val="single"/>
                <w:lang w:val="en-US" w:eastAsia="zh-CN"/>
              </w:rPr>
              <w:t xml:space="preserve">                  </w:t>
            </w:r>
          </w:p>
          <w:p w14:paraId="6C796299">
            <w:pPr>
              <w:pStyle w:val="10"/>
              <w:tabs>
                <w:tab w:val="left" w:pos="3164"/>
                <w:tab w:val="left" w:pos="7035"/>
              </w:tabs>
              <w:spacing w:line="228" w:lineRule="exact"/>
              <w:ind w:left="104"/>
              <w:rPr>
                <w:rFonts w:hint="eastAsia"/>
                <w:sz w:val="18"/>
                <w:highlight w:val="none"/>
                <w:u w:val="single"/>
                <w:lang w:val="en-US" w:eastAsia="zh-CN"/>
              </w:rPr>
            </w:pPr>
            <w:r>
              <w:rPr>
                <w:rFonts w:hint="eastAsia"/>
                <w:sz w:val="18"/>
                <w:highlight w:val="none"/>
                <w:u w:val="none"/>
                <w:lang w:val="en-US" w:eastAsia="zh-CN"/>
              </w:rPr>
              <w:t xml:space="preserve">             生产量（个/件/套）</w:t>
            </w:r>
            <w:r>
              <w:rPr>
                <w:rFonts w:hint="eastAsia"/>
                <w:sz w:val="18"/>
                <w:highlight w:val="none"/>
                <w:u w:val="single"/>
                <w:lang w:val="en-US" w:eastAsia="zh-CN"/>
              </w:rPr>
              <w:t xml:space="preserve">         </w:t>
            </w:r>
          </w:p>
          <w:p w14:paraId="554BBBF5">
            <w:pPr>
              <w:pStyle w:val="10"/>
              <w:tabs>
                <w:tab w:val="left" w:pos="3164"/>
                <w:tab w:val="left" w:pos="7035"/>
              </w:tabs>
              <w:spacing w:line="228" w:lineRule="exact"/>
              <w:ind w:firstLine="1260" w:firstLineChars="700"/>
              <w:rPr>
                <w:rFonts w:hint="eastAsia"/>
                <w:sz w:val="18"/>
                <w:highlight w:val="none"/>
                <w:u w:val="single"/>
                <w:lang w:val="en-US" w:eastAsia="zh-CN"/>
              </w:rPr>
            </w:pPr>
            <w:r>
              <w:rPr>
                <w:rFonts w:hint="eastAsia"/>
                <w:sz w:val="18"/>
                <w:highlight w:val="none"/>
                <w:u w:val="none"/>
                <w:lang w:val="en-US" w:eastAsia="zh-CN"/>
              </w:rPr>
              <w:t>按照金额统计，国内市场占有率（%）</w:t>
            </w:r>
            <w:r>
              <w:rPr>
                <w:rFonts w:hint="eastAsia"/>
                <w:sz w:val="18"/>
                <w:highlight w:val="none"/>
                <w:u w:val="single"/>
                <w:lang w:val="en-US" w:eastAsia="zh-CN"/>
              </w:rPr>
              <w:t xml:space="preserve">         </w:t>
            </w:r>
            <w:r>
              <w:rPr>
                <w:rFonts w:hint="eastAsia"/>
                <w:sz w:val="18"/>
                <w:highlight w:val="none"/>
                <w:u w:val="none"/>
                <w:lang w:val="en-US" w:eastAsia="zh-CN"/>
              </w:rPr>
              <w:t>（可选择按照金额统计或者数量统计中一类填写）</w:t>
            </w:r>
          </w:p>
          <w:p w14:paraId="08101F86">
            <w:pPr>
              <w:pStyle w:val="10"/>
              <w:tabs>
                <w:tab w:val="left" w:pos="3164"/>
                <w:tab w:val="left" w:pos="7035"/>
              </w:tabs>
              <w:spacing w:line="228" w:lineRule="exact"/>
              <w:ind w:firstLine="1260" w:firstLineChars="700"/>
              <w:rPr>
                <w:rFonts w:hint="eastAsia"/>
                <w:sz w:val="18"/>
                <w:highlight w:val="none"/>
                <w:u w:val="single"/>
                <w:lang w:val="en-US" w:eastAsia="zh-CN"/>
              </w:rPr>
            </w:pPr>
            <w:r>
              <w:rPr>
                <w:rFonts w:hint="eastAsia"/>
                <w:sz w:val="18"/>
                <w:highlight w:val="none"/>
                <w:u w:val="none"/>
                <w:lang w:val="en-US" w:eastAsia="zh-CN"/>
              </w:rPr>
              <w:t>按照数量统计，国内市场占有率（%）</w:t>
            </w:r>
            <w:r>
              <w:rPr>
                <w:rFonts w:hint="eastAsia"/>
                <w:sz w:val="18"/>
                <w:highlight w:val="none"/>
                <w:u w:val="single"/>
                <w:lang w:val="en-US" w:eastAsia="zh-CN"/>
              </w:rPr>
              <w:t xml:space="preserve">         </w:t>
            </w:r>
            <w:r>
              <w:rPr>
                <w:rFonts w:hint="eastAsia"/>
                <w:sz w:val="18"/>
                <w:highlight w:val="none"/>
                <w:u w:val="none"/>
                <w:lang w:val="en-US" w:eastAsia="zh-CN"/>
              </w:rPr>
              <w:t>（可选择按照金额统计或者数量统计中一类填写）</w:t>
            </w:r>
          </w:p>
          <w:p w14:paraId="72B6269E">
            <w:pPr>
              <w:pStyle w:val="10"/>
              <w:tabs>
                <w:tab w:val="left" w:pos="3164"/>
                <w:tab w:val="left" w:pos="7035"/>
              </w:tabs>
              <w:spacing w:line="228" w:lineRule="exact"/>
              <w:ind w:left="104"/>
              <w:rPr>
                <w:rFonts w:hint="eastAsia"/>
                <w:sz w:val="18"/>
                <w:highlight w:val="none"/>
                <w:u w:val="single"/>
                <w:lang w:val="en-US" w:eastAsia="zh-CN"/>
              </w:rPr>
            </w:pPr>
            <w:r>
              <w:rPr>
                <w:rFonts w:hint="eastAsia"/>
                <w:sz w:val="18"/>
                <w:highlight w:val="none"/>
                <w:lang w:eastAsia="zh-CN"/>
              </w:rPr>
              <w:t>主要产品</w:t>
            </w:r>
            <w:r>
              <w:rPr>
                <w:rFonts w:hint="eastAsia"/>
                <w:sz w:val="18"/>
                <w:highlight w:val="none"/>
                <w:lang w:val="en-US" w:eastAsia="zh-CN"/>
              </w:rPr>
              <w:t>3  产品名称</w:t>
            </w:r>
            <w:r>
              <w:rPr>
                <w:rFonts w:hint="eastAsia"/>
                <w:sz w:val="18"/>
                <w:highlight w:val="none"/>
                <w:u w:val="single"/>
                <w:lang w:val="en-US" w:eastAsia="zh-CN"/>
              </w:rPr>
              <w:t xml:space="preserve">                  </w:t>
            </w:r>
          </w:p>
          <w:p w14:paraId="664FC818">
            <w:pPr>
              <w:pStyle w:val="10"/>
              <w:tabs>
                <w:tab w:val="left" w:pos="3164"/>
                <w:tab w:val="left" w:pos="7035"/>
              </w:tabs>
              <w:spacing w:line="228" w:lineRule="exact"/>
              <w:ind w:left="104"/>
              <w:rPr>
                <w:rFonts w:hint="eastAsia"/>
                <w:sz w:val="18"/>
                <w:highlight w:val="none"/>
                <w:u w:val="single"/>
                <w:lang w:val="en-US" w:eastAsia="zh-CN"/>
              </w:rPr>
            </w:pPr>
            <w:r>
              <w:rPr>
                <w:rFonts w:hint="eastAsia"/>
                <w:sz w:val="18"/>
                <w:highlight w:val="none"/>
                <w:u w:val="none"/>
                <w:lang w:val="en-US" w:eastAsia="zh-CN"/>
              </w:rPr>
              <w:t xml:space="preserve">             生产量（个/件/套）</w:t>
            </w:r>
            <w:r>
              <w:rPr>
                <w:rFonts w:hint="eastAsia"/>
                <w:sz w:val="18"/>
                <w:highlight w:val="none"/>
                <w:u w:val="single"/>
                <w:lang w:val="en-US" w:eastAsia="zh-CN"/>
              </w:rPr>
              <w:t xml:space="preserve">         </w:t>
            </w:r>
          </w:p>
          <w:p w14:paraId="684A84D3">
            <w:pPr>
              <w:pStyle w:val="10"/>
              <w:tabs>
                <w:tab w:val="left" w:pos="3164"/>
                <w:tab w:val="left" w:pos="7035"/>
              </w:tabs>
              <w:spacing w:line="228" w:lineRule="exact"/>
              <w:ind w:firstLine="1260" w:firstLineChars="700"/>
              <w:rPr>
                <w:rFonts w:hint="eastAsia"/>
                <w:sz w:val="18"/>
                <w:u w:val="single"/>
                <w:lang w:val="en-US" w:eastAsia="zh-CN"/>
              </w:rPr>
            </w:pPr>
            <w:r>
              <w:rPr>
                <w:rFonts w:hint="eastAsia"/>
                <w:sz w:val="18"/>
                <w:highlight w:val="none"/>
                <w:u w:val="none"/>
                <w:lang w:val="en-US" w:eastAsia="zh-CN"/>
              </w:rPr>
              <w:t>按照金额统计，国内市场占有率（%）</w:t>
            </w:r>
            <w:r>
              <w:rPr>
                <w:rFonts w:hint="eastAsia"/>
                <w:sz w:val="18"/>
                <w:highlight w:val="none"/>
                <w:u w:val="single"/>
                <w:lang w:val="en-US" w:eastAsia="zh-CN"/>
              </w:rPr>
              <w:t xml:space="preserve">         </w:t>
            </w:r>
            <w:r>
              <w:rPr>
                <w:rFonts w:hint="eastAsia"/>
                <w:sz w:val="18"/>
                <w:highlight w:val="none"/>
                <w:u w:val="none"/>
                <w:lang w:val="en-US" w:eastAsia="zh-CN"/>
              </w:rPr>
              <w:t>（可选择按照金</w:t>
            </w:r>
            <w:r>
              <w:rPr>
                <w:rFonts w:hint="eastAsia"/>
                <w:sz w:val="18"/>
                <w:u w:val="none"/>
                <w:lang w:val="en-US" w:eastAsia="zh-CN"/>
              </w:rPr>
              <w:t>额统计或者数量统计中一类填写）</w:t>
            </w:r>
          </w:p>
          <w:p w14:paraId="3E3509BE">
            <w:pPr>
              <w:pStyle w:val="10"/>
              <w:tabs>
                <w:tab w:val="left" w:pos="3164"/>
                <w:tab w:val="left" w:pos="7035"/>
              </w:tabs>
              <w:spacing w:line="228" w:lineRule="exact"/>
              <w:ind w:firstLine="1260" w:firstLineChars="700"/>
              <w:jc w:val="left"/>
              <w:rPr>
                <w:rFonts w:hint="eastAsia"/>
                <w:color w:val="000000" w:themeColor="text1"/>
                <w:sz w:val="18"/>
                <w:lang w:val="en-US" w:eastAsia="zh-CN"/>
                <w14:textFill>
                  <w14:solidFill>
                    <w14:schemeClr w14:val="tx1"/>
                  </w14:solidFill>
                </w14:textFill>
              </w:rPr>
            </w:pPr>
            <w:r>
              <w:rPr>
                <w:rFonts w:hint="eastAsia"/>
                <w:sz w:val="18"/>
                <w:u w:val="none"/>
                <w:lang w:val="en-US" w:eastAsia="zh-CN"/>
              </w:rPr>
              <w:t>按照数量统计，国内市场占有率（%）</w:t>
            </w:r>
            <w:r>
              <w:rPr>
                <w:rFonts w:hint="eastAsia"/>
                <w:sz w:val="18"/>
                <w:u w:val="single"/>
                <w:lang w:val="en-US" w:eastAsia="zh-CN"/>
              </w:rPr>
              <w:t xml:space="preserve">         </w:t>
            </w:r>
            <w:r>
              <w:rPr>
                <w:rFonts w:hint="eastAsia"/>
                <w:sz w:val="18"/>
                <w:u w:val="none"/>
                <w:lang w:val="en-US" w:eastAsia="zh-CN"/>
              </w:rPr>
              <w:t>（可选择按照金额统计或者数量统计中一类填写）</w:t>
            </w:r>
          </w:p>
        </w:tc>
      </w:tr>
      <w:tr w14:paraId="5CAEEF53">
        <w:tblPrEx>
          <w:tblBorders>
            <w:top w:val="none" w:color="auto" w:sz="0" w:space="0"/>
            <w:left w:val="double" w:color="000000" w:sz="4" w:space="0"/>
            <w:bottom w:val="double" w:color="000000" w:sz="4" w:space="0"/>
            <w:right w:val="double" w:color="000000" w:sz="4" w:space="0"/>
            <w:insideH w:val="none" w:color="auto" w:sz="0" w:space="0"/>
            <w:insideV w:val="single" w:color="000000" w:sz="2" w:space="0"/>
          </w:tblBorders>
          <w:tblCellMar>
            <w:top w:w="0" w:type="dxa"/>
            <w:left w:w="0" w:type="dxa"/>
            <w:bottom w:w="0" w:type="dxa"/>
            <w:right w:w="0" w:type="dxa"/>
          </w:tblCellMar>
        </w:tblPrEx>
        <w:trPr>
          <w:trHeight w:val="863" w:hRule="exact"/>
          <w:jc w:val="center"/>
        </w:trPr>
        <w:tc>
          <w:tcPr>
            <w:tcW w:w="574" w:type="dxa"/>
            <w:tcBorders>
              <w:top w:val="single" w:color="000000" w:sz="4" w:space="0"/>
              <w:bottom w:val="single" w:color="000000" w:sz="4" w:space="0"/>
              <w:right w:val="single" w:color="000000" w:sz="4" w:space="0"/>
            </w:tcBorders>
            <w:noWrap w:val="0"/>
            <w:vAlign w:val="center"/>
          </w:tcPr>
          <w:p w14:paraId="7BF8899A">
            <w:pPr>
              <w:pStyle w:val="10"/>
              <w:tabs>
                <w:tab w:val="left" w:pos="1544"/>
              </w:tabs>
              <w:spacing w:line="195" w:lineRule="exact"/>
              <w:ind w:left="26" w:leftChars="0"/>
              <w:jc w:val="center"/>
              <w:rPr>
                <w:rFonts w:hint="default"/>
                <w:b/>
                <w:sz w:val="18"/>
                <w:lang w:val="en-US" w:eastAsia="zh-CN"/>
              </w:rPr>
            </w:pPr>
            <w:r>
              <w:rPr>
                <w:rFonts w:hint="eastAsia"/>
                <w:b/>
                <w:sz w:val="18"/>
                <w:lang w:val="en-US" w:eastAsia="zh-CN"/>
              </w:rPr>
              <w:t>115</w:t>
            </w:r>
          </w:p>
        </w:tc>
        <w:tc>
          <w:tcPr>
            <w:tcW w:w="8985" w:type="dxa"/>
            <w:tcBorders>
              <w:top w:val="single" w:color="000000" w:sz="4" w:space="0"/>
              <w:left w:val="single" w:color="000000" w:sz="4" w:space="0"/>
              <w:bottom w:val="single" w:color="000000" w:sz="4" w:space="0"/>
            </w:tcBorders>
            <w:noWrap w:val="0"/>
            <w:vAlign w:val="center"/>
          </w:tcPr>
          <w:p w14:paraId="37CE2234">
            <w:pPr>
              <w:pStyle w:val="10"/>
              <w:keepNext w:val="0"/>
              <w:keepLines w:val="0"/>
              <w:pageBreakBefore w:val="0"/>
              <w:widowControl w:val="0"/>
              <w:tabs>
                <w:tab w:val="left" w:pos="3164"/>
                <w:tab w:val="left" w:pos="7035"/>
              </w:tabs>
              <w:kinsoku/>
              <w:wordWrap/>
              <w:overflowPunct/>
              <w:topLinePunct w:val="0"/>
              <w:autoSpaceDE w:val="0"/>
              <w:autoSpaceDN w:val="0"/>
              <w:bidi w:val="0"/>
              <w:adjustRightInd/>
              <w:snapToGrid/>
              <w:spacing w:before="63" w:beforeLines="20" w:line="228" w:lineRule="exact"/>
              <w:ind w:left="102"/>
              <w:textAlignment w:val="auto"/>
              <w:rPr>
                <w:rFonts w:hint="eastAsia"/>
                <w:sz w:val="18"/>
                <w:highlight w:val="none"/>
                <w:lang w:eastAsia="zh-CN"/>
              </w:rPr>
            </w:pPr>
            <w:r>
              <w:rPr>
                <w:rFonts w:hint="eastAsia"/>
                <w:sz w:val="18"/>
                <w:highlight w:val="none"/>
                <w:lang w:eastAsia="zh-CN"/>
              </w:rPr>
              <w:t>工业总产值预测情况：</w:t>
            </w:r>
          </w:p>
          <w:p w14:paraId="58BAD4EB">
            <w:pPr>
              <w:pStyle w:val="10"/>
              <w:tabs>
                <w:tab w:val="left" w:pos="1455"/>
                <w:tab w:val="left" w:pos="7035"/>
              </w:tabs>
              <w:spacing w:line="227" w:lineRule="exact"/>
              <w:ind w:left="103" w:leftChars="0"/>
              <w:rPr>
                <w:rFonts w:hint="eastAsia"/>
                <w:sz w:val="18"/>
                <w:highlight w:val="none"/>
                <w:lang w:eastAsia="zh-CN"/>
              </w:rPr>
            </w:pPr>
            <w:r>
              <w:rPr>
                <w:rFonts w:hint="eastAsia"/>
                <w:sz w:val="18"/>
                <w:highlight w:val="none"/>
                <w:lang w:val="en-US" w:eastAsia="zh-CN"/>
              </w:rPr>
              <w:t>当年1-12月工业</w:t>
            </w:r>
            <w:r>
              <w:rPr>
                <w:rFonts w:hint="eastAsia"/>
                <w:sz w:val="18"/>
                <w:highlight w:val="none"/>
                <w:lang w:eastAsia="zh-CN"/>
              </w:rPr>
              <w:t>总产值预测（千元）</w:t>
            </w:r>
            <w:r>
              <w:rPr>
                <w:rFonts w:hint="eastAsia"/>
                <w:sz w:val="18"/>
                <w:highlight w:val="none"/>
                <w:u w:val="single"/>
                <w:lang w:val="en-US" w:eastAsia="zh-CN"/>
              </w:rPr>
              <w:t xml:space="preserve">         </w:t>
            </w:r>
            <w:r>
              <w:rPr>
                <w:rFonts w:hint="eastAsia"/>
                <w:sz w:val="18"/>
                <w:highlight w:val="none"/>
                <w:u w:val="none"/>
                <w:lang w:val="en-US" w:eastAsia="zh-CN"/>
              </w:rPr>
              <w:t>同比增幅(%)</w:t>
            </w:r>
            <w:r>
              <w:rPr>
                <w:rFonts w:hint="eastAsia"/>
                <w:sz w:val="18"/>
                <w:highlight w:val="none"/>
                <w:u w:val="single"/>
                <w:lang w:val="en-US" w:eastAsia="zh-CN"/>
              </w:rPr>
              <w:t xml:space="preserve">         </w:t>
            </w:r>
            <w:r>
              <w:rPr>
                <w:rFonts w:hint="eastAsia"/>
                <w:sz w:val="18"/>
                <w:highlight w:val="none"/>
                <w:lang w:eastAsia="zh-CN"/>
              </w:rPr>
              <w:t>（半年度填报）</w:t>
            </w:r>
          </w:p>
          <w:p w14:paraId="7DA66ADC">
            <w:pPr>
              <w:pStyle w:val="10"/>
              <w:tabs>
                <w:tab w:val="left" w:pos="3164"/>
                <w:tab w:val="left" w:pos="7035"/>
              </w:tabs>
              <w:spacing w:line="228" w:lineRule="exact"/>
              <w:ind w:left="104" w:leftChars="0"/>
              <w:jc w:val="left"/>
              <w:rPr>
                <w:rFonts w:hint="eastAsia"/>
                <w:color w:val="000000" w:themeColor="text1"/>
                <w:sz w:val="18"/>
                <w:lang w:val="en-US" w:eastAsia="zh-CN"/>
                <w14:textFill>
                  <w14:solidFill>
                    <w14:schemeClr w14:val="tx1"/>
                  </w14:solidFill>
                </w14:textFill>
              </w:rPr>
            </w:pPr>
            <w:r>
              <w:rPr>
                <w:rFonts w:hint="eastAsia"/>
                <w:sz w:val="18"/>
                <w:highlight w:val="none"/>
                <w:lang w:val="en-US" w:eastAsia="zh-CN"/>
              </w:rPr>
              <w:t>次年1-12月工业</w:t>
            </w:r>
            <w:r>
              <w:rPr>
                <w:rFonts w:hint="eastAsia"/>
                <w:sz w:val="18"/>
                <w:highlight w:val="none"/>
                <w:lang w:eastAsia="zh-CN"/>
              </w:rPr>
              <w:t>总产值预测（千元）</w:t>
            </w:r>
            <w:r>
              <w:rPr>
                <w:rFonts w:hint="eastAsia"/>
                <w:sz w:val="18"/>
                <w:highlight w:val="none"/>
                <w:u w:val="single"/>
                <w:lang w:val="en-US" w:eastAsia="zh-CN"/>
              </w:rPr>
              <w:t xml:space="preserve">         </w:t>
            </w:r>
            <w:r>
              <w:rPr>
                <w:rFonts w:hint="eastAsia"/>
                <w:sz w:val="18"/>
                <w:highlight w:val="none"/>
                <w:u w:val="none"/>
                <w:lang w:val="en-US" w:eastAsia="zh-CN"/>
              </w:rPr>
              <w:t>同比增幅(%)</w:t>
            </w:r>
            <w:r>
              <w:rPr>
                <w:rFonts w:hint="eastAsia"/>
                <w:sz w:val="18"/>
                <w:highlight w:val="none"/>
                <w:u w:val="single"/>
                <w:lang w:val="en-US" w:eastAsia="zh-CN"/>
              </w:rPr>
              <w:t xml:space="preserve">         </w:t>
            </w:r>
            <w:r>
              <w:rPr>
                <w:rFonts w:hint="eastAsia"/>
                <w:sz w:val="18"/>
                <w:highlight w:val="none"/>
                <w:lang w:eastAsia="zh-CN"/>
              </w:rPr>
              <w:t>（年度填报）</w:t>
            </w:r>
          </w:p>
        </w:tc>
      </w:tr>
      <w:tr w14:paraId="0C790430">
        <w:tblPrEx>
          <w:tblBorders>
            <w:top w:val="none" w:color="auto" w:sz="0" w:space="0"/>
            <w:left w:val="double" w:color="000000" w:sz="4" w:space="0"/>
            <w:bottom w:val="double" w:color="000000" w:sz="4" w:space="0"/>
            <w:right w:val="double" w:color="000000" w:sz="4" w:space="0"/>
            <w:insideH w:val="none" w:color="auto" w:sz="0" w:space="0"/>
            <w:insideV w:val="single" w:color="000000" w:sz="2" w:space="0"/>
          </w:tblBorders>
          <w:tblCellMar>
            <w:top w:w="0" w:type="dxa"/>
            <w:left w:w="0" w:type="dxa"/>
            <w:bottom w:w="0" w:type="dxa"/>
            <w:right w:w="0" w:type="dxa"/>
          </w:tblCellMar>
        </w:tblPrEx>
        <w:trPr>
          <w:trHeight w:val="339" w:hRule="exact"/>
          <w:jc w:val="center"/>
        </w:trPr>
        <w:tc>
          <w:tcPr>
            <w:tcW w:w="574" w:type="dxa"/>
            <w:tcBorders>
              <w:top w:val="single" w:color="000000" w:sz="4" w:space="0"/>
              <w:bottom w:val="single" w:color="000000" w:sz="4" w:space="0"/>
              <w:right w:val="single" w:color="000000" w:sz="4" w:space="0"/>
            </w:tcBorders>
            <w:noWrap w:val="0"/>
            <w:vAlign w:val="center"/>
          </w:tcPr>
          <w:p w14:paraId="6A22221A">
            <w:pPr>
              <w:pStyle w:val="10"/>
              <w:tabs>
                <w:tab w:val="left" w:pos="1544"/>
              </w:tabs>
              <w:spacing w:line="195" w:lineRule="exact"/>
              <w:ind w:left="26" w:leftChars="0"/>
              <w:jc w:val="center"/>
              <w:rPr>
                <w:rFonts w:hint="eastAsia"/>
                <w:b/>
                <w:sz w:val="18"/>
                <w:lang w:val="en-US" w:eastAsia="zh-CN"/>
              </w:rPr>
            </w:pPr>
          </w:p>
        </w:tc>
        <w:tc>
          <w:tcPr>
            <w:tcW w:w="8985" w:type="dxa"/>
            <w:tcBorders>
              <w:top w:val="single" w:color="000000" w:sz="4" w:space="0"/>
              <w:left w:val="single" w:color="000000" w:sz="4" w:space="0"/>
              <w:bottom w:val="single" w:color="000000" w:sz="4" w:space="0"/>
            </w:tcBorders>
            <w:noWrap w:val="0"/>
            <w:vAlign w:val="center"/>
          </w:tcPr>
          <w:p w14:paraId="6993E43C">
            <w:pPr>
              <w:pStyle w:val="10"/>
              <w:tabs>
                <w:tab w:val="left" w:pos="3164"/>
                <w:tab w:val="left" w:pos="7035"/>
              </w:tabs>
              <w:spacing w:line="228" w:lineRule="exact"/>
              <w:ind w:left="104" w:leftChars="0"/>
              <w:jc w:val="center"/>
              <w:rPr>
                <w:rFonts w:hint="eastAsia"/>
                <w:color w:val="000000" w:themeColor="text1"/>
                <w:sz w:val="18"/>
                <w:lang w:val="en-US" w:eastAsia="zh-CN"/>
                <w14:textFill>
                  <w14:solidFill>
                    <w14:schemeClr w14:val="tx1"/>
                  </w14:solidFill>
                </w14:textFill>
              </w:rPr>
            </w:pPr>
            <w:r>
              <w:rPr>
                <w:rFonts w:hint="eastAsia"/>
                <w:b/>
                <w:bCs/>
                <w:sz w:val="18"/>
                <w:highlight w:val="none"/>
                <w:u w:val="none"/>
                <w:lang w:val="en-US" w:eastAsia="zh-CN"/>
              </w:rPr>
              <w:t>限事业单位</w:t>
            </w:r>
            <w:r>
              <w:rPr>
                <w:rFonts w:hint="eastAsia"/>
                <w:b/>
                <w:bCs/>
                <w:sz w:val="18"/>
                <w:u w:val="none"/>
                <w:lang w:val="en-US" w:eastAsia="zh-CN"/>
              </w:rPr>
              <w:t>填报</w:t>
            </w:r>
          </w:p>
        </w:tc>
      </w:tr>
      <w:tr w14:paraId="6D23152D">
        <w:tblPrEx>
          <w:tblBorders>
            <w:top w:val="none" w:color="auto" w:sz="0" w:space="0"/>
            <w:left w:val="double" w:color="000000" w:sz="4" w:space="0"/>
            <w:bottom w:val="double" w:color="000000" w:sz="4" w:space="0"/>
            <w:right w:val="double" w:color="000000" w:sz="4" w:space="0"/>
            <w:insideH w:val="none" w:color="auto" w:sz="0" w:space="0"/>
            <w:insideV w:val="single" w:color="000000" w:sz="2" w:space="0"/>
          </w:tblBorders>
          <w:tblCellMar>
            <w:top w:w="0" w:type="dxa"/>
            <w:left w:w="0" w:type="dxa"/>
            <w:bottom w:w="0" w:type="dxa"/>
            <w:right w:w="0" w:type="dxa"/>
          </w:tblCellMar>
        </w:tblPrEx>
        <w:trPr>
          <w:trHeight w:val="907" w:hRule="exact"/>
          <w:jc w:val="center"/>
        </w:trPr>
        <w:tc>
          <w:tcPr>
            <w:tcW w:w="574" w:type="dxa"/>
            <w:tcBorders>
              <w:top w:val="single" w:color="000000" w:sz="4" w:space="0"/>
              <w:bottom w:val="single" w:color="000000" w:sz="4" w:space="0"/>
              <w:right w:val="single" w:color="000000" w:sz="4" w:space="0"/>
            </w:tcBorders>
            <w:noWrap w:val="0"/>
            <w:vAlign w:val="center"/>
          </w:tcPr>
          <w:p w14:paraId="56612745">
            <w:pPr>
              <w:pStyle w:val="10"/>
              <w:tabs>
                <w:tab w:val="left" w:pos="1544"/>
              </w:tabs>
              <w:spacing w:line="195" w:lineRule="exact"/>
              <w:ind w:left="26" w:leftChars="0"/>
              <w:jc w:val="center"/>
              <w:rPr>
                <w:rFonts w:hint="default" w:ascii="宋体" w:hAnsi="宋体" w:eastAsia="宋体" w:cs="宋体"/>
                <w:b/>
                <w:kern w:val="0"/>
                <w:sz w:val="18"/>
                <w:szCs w:val="22"/>
                <w:lang w:val="en-US" w:eastAsia="zh-CN" w:bidi="ar-SA"/>
              </w:rPr>
            </w:pPr>
            <w:r>
              <w:rPr>
                <w:rFonts w:hint="eastAsia"/>
                <w:b/>
                <w:sz w:val="18"/>
                <w:lang w:val="en-US" w:eastAsia="zh-CN"/>
              </w:rPr>
              <w:t>116</w:t>
            </w:r>
          </w:p>
        </w:tc>
        <w:tc>
          <w:tcPr>
            <w:tcW w:w="8985" w:type="dxa"/>
            <w:tcBorders>
              <w:top w:val="single" w:color="000000" w:sz="4" w:space="0"/>
              <w:left w:val="single" w:color="000000" w:sz="4" w:space="0"/>
              <w:bottom w:val="single" w:color="000000" w:sz="4" w:space="0"/>
            </w:tcBorders>
            <w:noWrap w:val="0"/>
            <w:vAlign w:val="center"/>
          </w:tcPr>
          <w:p w14:paraId="2482A6EC">
            <w:pPr>
              <w:pStyle w:val="10"/>
              <w:tabs>
                <w:tab w:val="left" w:pos="3164"/>
                <w:tab w:val="left" w:pos="7035"/>
              </w:tabs>
              <w:spacing w:line="228" w:lineRule="exact"/>
              <w:ind w:left="104" w:leftChars="0"/>
              <w:jc w:val="left"/>
              <w:rPr>
                <w:rFonts w:hint="eastAsia"/>
                <w:sz w:val="18"/>
                <w:highlight w:val="none"/>
                <w:u w:val="none"/>
                <w:lang w:val="en-US" w:eastAsia="zh-CN"/>
              </w:rPr>
            </w:pPr>
            <w:r>
              <w:rPr>
                <w:rFonts w:hint="eastAsia"/>
                <w:sz w:val="18"/>
                <w:highlight w:val="none"/>
                <w:lang w:eastAsia="zh-CN"/>
              </w:rPr>
              <w:t>民用核能业务费用合计（千元）</w:t>
            </w:r>
            <w:r>
              <w:rPr>
                <w:rFonts w:hint="eastAsia"/>
                <w:sz w:val="18"/>
                <w:highlight w:val="none"/>
                <w:u w:val="single"/>
                <w:lang w:val="en-US" w:eastAsia="zh-CN"/>
              </w:rPr>
              <w:t xml:space="preserve">         </w:t>
            </w:r>
          </w:p>
          <w:p w14:paraId="1B3ECF48">
            <w:pPr>
              <w:pStyle w:val="10"/>
              <w:keepNext w:val="0"/>
              <w:keepLines w:val="0"/>
              <w:pageBreakBefore w:val="0"/>
              <w:widowControl w:val="0"/>
              <w:tabs>
                <w:tab w:val="left" w:pos="3164"/>
                <w:tab w:val="left" w:pos="7035"/>
              </w:tabs>
              <w:kinsoku/>
              <w:wordWrap/>
              <w:overflowPunct/>
              <w:topLinePunct w:val="0"/>
              <w:autoSpaceDE w:val="0"/>
              <w:autoSpaceDN w:val="0"/>
              <w:bidi w:val="0"/>
              <w:adjustRightInd/>
              <w:snapToGrid/>
              <w:spacing w:before="63" w:beforeLines="20" w:line="228" w:lineRule="exact"/>
              <w:ind w:left="102"/>
              <w:textAlignment w:val="auto"/>
              <w:rPr>
                <w:color w:val="000000" w:themeColor="text1"/>
                <w:sz w:val="18"/>
                <w:lang w:eastAsia="zh-CN"/>
                <w14:textFill>
                  <w14:solidFill>
                    <w14:schemeClr w14:val="tx1"/>
                  </w14:solidFill>
                </w14:textFill>
              </w:rPr>
            </w:pPr>
            <w:r>
              <w:rPr>
                <w:rFonts w:hint="eastAsia"/>
                <w:color w:val="000000" w:themeColor="text1"/>
                <w:sz w:val="18"/>
                <w:lang w:eastAsia="zh-CN"/>
                <w14:textFill>
                  <w14:solidFill>
                    <w14:schemeClr w14:val="tx1"/>
                  </w14:solidFill>
                </w14:textFill>
              </w:rPr>
              <w:t>民用核能业务</w:t>
            </w:r>
            <w:r>
              <w:rPr>
                <w:rFonts w:hint="eastAsia"/>
                <w:color w:val="000000" w:themeColor="text1"/>
                <w:sz w:val="18"/>
                <w:highlight w:val="none"/>
                <w:lang w:eastAsia="zh-CN"/>
                <w14:textFill>
                  <w14:solidFill>
                    <w14:schemeClr w14:val="tx1"/>
                  </w14:solidFill>
                </w14:textFill>
              </w:rPr>
              <w:t>费用合计</w:t>
            </w:r>
            <w:r>
              <w:rPr>
                <w:rFonts w:hint="eastAsia"/>
                <w:color w:val="000000" w:themeColor="text1"/>
                <w:sz w:val="18"/>
                <w:lang w:eastAsia="zh-CN"/>
                <w14:textFill>
                  <w14:solidFill>
                    <w14:schemeClr w14:val="tx1"/>
                  </w14:solidFill>
                </w14:textFill>
              </w:rPr>
              <w:t>占本单位费用合计比例</w:t>
            </w:r>
            <w:r>
              <w:rPr>
                <w:rFonts w:hint="eastAsia"/>
                <w:color w:val="000000" w:themeColor="text1"/>
                <w:sz w:val="18"/>
                <w:u w:val="single"/>
                <w:lang w:val="en-US" w:eastAsia="zh-CN"/>
                <w14:textFill>
                  <w14:solidFill>
                    <w14:schemeClr w14:val="tx1"/>
                  </w14:solidFill>
                </w14:textFill>
              </w:rPr>
              <w:t xml:space="preserve">       </w:t>
            </w:r>
            <w:r>
              <w:rPr>
                <w:rFonts w:hint="eastAsia"/>
                <w:color w:val="000000" w:themeColor="text1"/>
                <w:sz w:val="18"/>
                <w:lang w:eastAsia="zh-CN"/>
                <w14:textFill>
                  <w14:solidFill>
                    <w14:schemeClr w14:val="tx1"/>
                  </w14:solidFill>
                </w14:textFill>
              </w:rPr>
              <w:t>（年度填报）</w:t>
            </w:r>
          </w:p>
          <w:p w14:paraId="5CB63154">
            <w:pPr>
              <w:pStyle w:val="10"/>
              <w:tabs>
                <w:tab w:val="left" w:pos="3164"/>
                <w:tab w:val="left" w:pos="7035"/>
              </w:tabs>
              <w:spacing w:line="228" w:lineRule="exact"/>
              <w:ind w:left="104" w:leftChars="0"/>
              <w:jc w:val="left"/>
              <w:rPr>
                <w:rFonts w:hint="eastAsia"/>
                <w:sz w:val="18"/>
                <w:highlight w:val="none"/>
                <w:u w:val="none"/>
                <w:lang w:val="en-US" w:eastAsia="zh-CN"/>
              </w:rPr>
            </w:pPr>
            <w:r>
              <w:rPr>
                <w:rFonts w:hint="eastAsia" w:cs="宋体"/>
                <w:color w:val="000000" w:themeColor="text1"/>
                <w:sz w:val="18"/>
                <w:lang w:val="en-US" w:eastAsia="zh-CN"/>
                <w14:textFill>
                  <w14:solidFill>
                    <w14:schemeClr w14:val="tx1"/>
                  </w14:solidFill>
                </w14:textFill>
              </w:rPr>
              <w:t>A.1-10%  B.11-20%   C.21-30%   D.31-40%   E.41-50% F.51-60% G.61-70% H.71-80% I.81-90% J.91-100%</w:t>
            </w:r>
          </w:p>
        </w:tc>
      </w:tr>
      <w:tr w14:paraId="667716CA">
        <w:tblPrEx>
          <w:tblBorders>
            <w:top w:val="none" w:color="auto" w:sz="0" w:space="0"/>
            <w:left w:val="double" w:color="000000" w:sz="4" w:space="0"/>
            <w:bottom w:val="double" w:color="000000" w:sz="4" w:space="0"/>
            <w:right w:val="double" w:color="000000" w:sz="4" w:space="0"/>
            <w:insideH w:val="none" w:color="auto" w:sz="0" w:space="0"/>
            <w:insideV w:val="single" w:color="000000" w:sz="2" w:space="0"/>
          </w:tblBorders>
          <w:tblCellMar>
            <w:top w:w="0" w:type="dxa"/>
            <w:left w:w="0" w:type="dxa"/>
            <w:bottom w:w="0" w:type="dxa"/>
            <w:right w:w="0" w:type="dxa"/>
          </w:tblCellMar>
        </w:tblPrEx>
        <w:trPr>
          <w:trHeight w:val="822" w:hRule="exact"/>
          <w:jc w:val="center"/>
        </w:trPr>
        <w:tc>
          <w:tcPr>
            <w:tcW w:w="574" w:type="dxa"/>
            <w:tcBorders>
              <w:top w:val="single" w:color="000000" w:sz="4" w:space="0"/>
              <w:bottom w:val="single" w:color="000000" w:sz="4" w:space="0"/>
              <w:right w:val="single" w:color="000000" w:sz="4" w:space="0"/>
            </w:tcBorders>
            <w:noWrap w:val="0"/>
            <w:vAlign w:val="center"/>
          </w:tcPr>
          <w:p w14:paraId="2685F28D">
            <w:pPr>
              <w:pStyle w:val="10"/>
              <w:tabs>
                <w:tab w:val="left" w:pos="1544"/>
              </w:tabs>
              <w:spacing w:line="195" w:lineRule="exact"/>
              <w:ind w:left="26" w:leftChars="0"/>
              <w:jc w:val="center"/>
              <w:rPr>
                <w:rFonts w:hint="eastAsia" w:ascii="宋体" w:hAnsi="宋体" w:eastAsia="宋体" w:cs="宋体"/>
                <w:b/>
                <w:kern w:val="0"/>
                <w:sz w:val="18"/>
                <w:szCs w:val="22"/>
                <w:lang w:val="en-US" w:eastAsia="zh-CN" w:bidi="ar-SA"/>
              </w:rPr>
            </w:pPr>
            <w:r>
              <w:rPr>
                <w:rFonts w:hint="eastAsia"/>
                <w:b/>
                <w:sz w:val="18"/>
                <w:lang w:val="en-US" w:eastAsia="zh-CN"/>
              </w:rPr>
              <w:t>117</w:t>
            </w:r>
          </w:p>
          <w:p w14:paraId="3A664DB4">
            <w:pPr>
              <w:pStyle w:val="10"/>
              <w:tabs>
                <w:tab w:val="left" w:pos="1544"/>
              </w:tabs>
              <w:spacing w:line="195" w:lineRule="exact"/>
              <w:ind w:left="26" w:leftChars="0"/>
              <w:jc w:val="center"/>
              <w:rPr>
                <w:rFonts w:hint="eastAsia" w:ascii="宋体" w:hAnsi="宋体" w:eastAsia="宋体" w:cs="宋体"/>
                <w:b/>
                <w:kern w:val="0"/>
                <w:sz w:val="18"/>
                <w:szCs w:val="22"/>
                <w:lang w:val="en-US" w:eastAsia="zh-CN" w:bidi="ar-SA"/>
              </w:rPr>
            </w:pPr>
          </w:p>
        </w:tc>
        <w:tc>
          <w:tcPr>
            <w:tcW w:w="8985" w:type="dxa"/>
            <w:tcBorders>
              <w:top w:val="single" w:color="000000" w:sz="4" w:space="0"/>
              <w:left w:val="single" w:color="000000" w:sz="4" w:space="0"/>
              <w:bottom w:val="single" w:color="000000" w:sz="4" w:space="0"/>
            </w:tcBorders>
            <w:noWrap w:val="0"/>
            <w:vAlign w:val="top"/>
          </w:tcPr>
          <w:p w14:paraId="509BD17E">
            <w:pPr>
              <w:pStyle w:val="10"/>
              <w:keepNext w:val="0"/>
              <w:keepLines w:val="0"/>
              <w:pageBreakBefore w:val="0"/>
              <w:widowControl w:val="0"/>
              <w:tabs>
                <w:tab w:val="left" w:pos="3164"/>
                <w:tab w:val="left" w:pos="7035"/>
              </w:tabs>
              <w:kinsoku/>
              <w:wordWrap/>
              <w:overflowPunct/>
              <w:topLinePunct w:val="0"/>
              <w:autoSpaceDE w:val="0"/>
              <w:autoSpaceDN w:val="0"/>
              <w:bidi w:val="0"/>
              <w:adjustRightInd/>
              <w:snapToGrid/>
              <w:spacing w:before="63" w:beforeLines="20" w:line="228" w:lineRule="exact"/>
              <w:ind w:left="102"/>
              <w:textAlignment w:val="auto"/>
              <w:rPr>
                <w:rFonts w:hint="eastAsia"/>
                <w:sz w:val="18"/>
                <w:highlight w:val="none"/>
                <w:lang w:eastAsia="zh-CN"/>
              </w:rPr>
            </w:pPr>
            <w:r>
              <w:rPr>
                <w:rFonts w:hint="eastAsia"/>
                <w:sz w:val="18"/>
                <w:highlight w:val="none"/>
                <w:lang w:eastAsia="zh-CN"/>
              </w:rPr>
              <w:t>费用合计预测情况：</w:t>
            </w:r>
          </w:p>
          <w:p w14:paraId="7951AFF7">
            <w:pPr>
              <w:pStyle w:val="10"/>
              <w:tabs>
                <w:tab w:val="left" w:pos="3164"/>
                <w:tab w:val="left" w:pos="7035"/>
              </w:tabs>
              <w:spacing w:line="228" w:lineRule="exact"/>
              <w:ind w:left="104" w:leftChars="0"/>
              <w:rPr>
                <w:rFonts w:hint="eastAsia"/>
                <w:sz w:val="18"/>
                <w:highlight w:val="none"/>
                <w:u w:val="single"/>
                <w:lang w:val="en-US" w:eastAsia="zh-CN"/>
              </w:rPr>
            </w:pPr>
            <w:r>
              <w:rPr>
                <w:rFonts w:hint="eastAsia"/>
                <w:sz w:val="18"/>
                <w:highlight w:val="none"/>
                <w:lang w:val="en-US" w:eastAsia="zh-CN"/>
              </w:rPr>
              <w:t>当年1-12月费用合计预测（千元）</w:t>
            </w:r>
            <w:r>
              <w:rPr>
                <w:rFonts w:hint="eastAsia"/>
                <w:sz w:val="18"/>
                <w:highlight w:val="none"/>
                <w:u w:val="single"/>
                <w:lang w:val="en-US" w:eastAsia="zh-CN"/>
              </w:rPr>
              <w:t xml:space="preserve">         </w:t>
            </w:r>
            <w:r>
              <w:rPr>
                <w:rFonts w:hint="eastAsia"/>
                <w:sz w:val="18"/>
                <w:highlight w:val="none"/>
                <w:u w:val="none"/>
                <w:lang w:val="en-US" w:eastAsia="zh-CN"/>
              </w:rPr>
              <w:t>同比增幅(%)</w:t>
            </w:r>
            <w:r>
              <w:rPr>
                <w:rFonts w:hint="eastAsia"/>
                <w:sz w:val="18"/>
                <w:highlight w:val="none"/>
                <w:u w:val="single"/>
                <w:lang w:val="en-US" w:eastAsia="zh-CN"/>
              </w:rPr>
              <w:t xml:space="preserve">         </w:t>
            </w:r>
            <w:r>
              <w:rPr>
                <w:rFonts w:hint="eastAsia"/>
                <w:sz w:val="18"/>
                <w:highlight w:val="none"/>
                <w:lang w:eastAsia="zh-CN"/>
              </w:rPr>
              <w:t>（半年度填报）</w:t>
            </w:r>
          </w:p>
          <w:p w14:paraId="1A9E0B9B">
            <w:pPr>
              <w:pStyle w:val="10"/>
              <w:tabs>
                <w:tab w:val="left" w:pos="1455"/>
                <w:tab w:val="left" w:pos="7035"/>
              </w:tabs>
              <w:spacing w:line="227" w:lineRule="exact"/>
              <w:ind w:left="103" w:leftChars="0"/>
              <w:rPr>
                <w:rFonts w:hint="eastAsia" w:ascii="宋体" w:hAnsi="宋体" w:eastAsia="宋体" w:cs="宋体"/>
                <w:color w:val="000000" w:themeColor="text1"/>
                <w:kern w:val="0"/>
                <w:sz w:val="18"/>
                <w:szCs w:val="22"/>
                <w:highlight w:val="none"/>
                <w:lang w:val="en-US" w:eastAsia="zh-CN" w:bidi="ar-SA"/>
                <w14:textFill>
                  <w14:solidFill>
                    <w14:schemeClr w14:val="tx1"/>
                  </w14:solidFill>
                </w14:textFill>
              </w:rPr>
            </w:pPr>
            <w:r>
              <w:rPr>
                <w:rFonts w:hint="eastAsia"/>
                <w:sz w:val="18"/>
                <w:highlight w:val="none"/>
                <w:lang w:val="en-US" w:eastAsia="zh-CN"/>
              </w:rPr>
              <w:t>次年1-12月费用合计预测（千元）</w:t>
            </w:r>
            <w:r>
              <w:rPr>
                <w:rFonts w:hint="eastAsia"/>
                <w:sz w:val="18"/>
                <w:highlight w:val="none"/>
                <w:u w:val="single"/>
                <w:lang w:val="en-US" w:eastAsia="zh-CN"/>
              </w:rPr>
              <w:t xml:space="preserve">         </w:t>
            </w:r>
            <w:r>
              <w:rPr>
                <w:rFonts w:hint="eastAsia"/>
                <w:sz w:val="18"/>
                <w:highlight w:val="none"/>
                <w:u w:val="none"/>
                <w:lang w:val="en-US" w:eastAsia="zh-CN"/>
              </w:rPr>
              <w:t>同比增幅(%)</w:t>
            </w:r>
            <w:r>
              <w:rPr>
                <w:rFonts w:hint="eastAsia"/>
                <w:sz w:val="18"/>
                <w:highlight w:val="none"/>
                <w:u w:val="single"/>
                <w:lang w:val="en-US" w:eastAsia="zh-CN"/>
              </w:rPr>
              <w:t xml:space="preserve">         </w:t>
            </w:r>
            <w:r>
              <w:rPr>
                <w:rFonts w:hint="eastAsia"/>
                <w:sz w:val="18"/>
                <w:highlight w:val="none"/>
                <w:lang w:eastAsia="zh-CN"/>
              </w:rPr>
              <w:t>（年度填报）</w:t>
            </w:r>
          </w:p>
        </w:tc>
      </w:tr>
      <w:tr w14:paraId="6A34EB75">
        <w:tblPrEx>
          <w:tblBorders>
            <w:top w:val="none" w:color="auto" w:sz="0" w:space="0"/>
            <w:left w:val="double" w:color="000000" w:sz="4" w:space="0"/>
            <w:bottom w:val="double" w:color="000000" w:sz="4" w:space="0"/>
            <w:right w:val="double" w:color="000000" w:sz="4" w:space="0"/>
            <w:insideH w:val="none" w:color="auto" w:sz="0" w:space="0"/>
            <w:insideV w:val="single" w:color="000000" w:sz="2" w:space="0"/>
          </w:tblBorders>
          <w:tblCellMar>
            <w:top w:w="0" w:type="dxa"/>
            <w:left w:w="0" w:type="dxa"/>
            <w:bottom w:w="0" w:type="dxa"/>
            <w:right w:w="0" w:type="dxa"/>
          </w:tblCellMar>
        </w:tblPrEx>
        <w:trPr>
          <w:trHeight w:val="305" w:hRule="exact"/>
          <w:jc w:val="center"/>
        </w:trPr>
        <w:tc>
          <w:tcPr>
            <w:tcW w:w="574" w:type="dxa"/>
            <w:tcBorders>
              <w:top w:val="single" w:color="000000" w:sz="4" w:space="0"/>
              <w:bottom w:val="single" w:color="000000" w:sz="4" w:space="0"/>
              <w:right w:val="single" w:color="000000" w:sz="4" w:space="0"/>
            </w:tcBorders>
            <w:noWrap w:val="0"/>
            <w:vAlign w:val="center"/>
          </w:tcPr>
          <w:p w14:paraId="7873E538">
            <w:pPr>
              <w:pStyle w:val="10"/>
              <w:tabs>
                <w:tab w:val="left" w:pos="1544"/>
              </w:tabs>
              <w:spacing w:line="195" w:lineRule="exact"/>
              <w:ind w:left="26"/>
              <w:jc w:val="center"/>
              <w:rPr>
                <w:rFonts w:hint="eastAsia"/>
                <w:b/>
                <w:sz w:val="18"/>
                <w:lang w:val="en-US" w:eastAsia="zh-CN"/>
              </w:rPr>
            </w:pPr>
          </w:p>
        </w:tc>
        <w:tc>
          <w:tcPr>
            <w:tcW w:w="8985" w:type="dxa"/>
            <w:tcBorders>
              <w:top w:val="single" w:color="000000" w:sz="4" w:space="0"/>
              <w:left w:val="single" w:color="000000" w:sz="4" w:space="0"/>
              <w:bottom w:val="single" w:color="000000" w:sz="4" w:space="0"/>
            </w:tcBorders>
            <w:noWrap w:val="0"/>
            <w:vAlign w:val="center"/>
          </w:tcPr>
          <w:p w14:paraId="54E5D520">
            <w:pPr>
              <w:pStyle w:val="10"/>
              <w:tabs>
                <w:tab w:val="left" w:pos="3164"/>
                <w:tab w:val="left" w:pos="7035"/>
              </w:tabs>
              <w:spacing w:line="228" w:lineRule="exact"/>
              <w:ind w:left="104" w:leftChars="0"/>
              <w:jc w:val="center"/>
              <w:rPr>
                <w:rFonts w:hint="eastAsia"/>
                <w:sz w:val="18"/>
                <w:u w:val="single"/>
                <w:lang w:val="en-US" w:eastAsia="zh-CN"/>
              </w:rPr>
            </w:pPr>
            <w:r>
              <w:rPr>
                <w:rFonts w:hint="eastAsia"/>
                <w:b/>
                <w:bCs/>
                <w:color w:val="000000" w:themeColor="text1"/>
                <w:sz w:val="18"/>
                <w:lang w:eastAsia="zh-CN"/>
                <w14:textFill>
                  <w14:solidFill>
                    <w14:schemeClr w14:val="tx1"/>
                  </w14:solidFill>
                </w14:textFill>
              </w:rPr>
              <w:t>民用核能业务相关诉求或政策建议</w:t>
            </w:r>
          </w:p>
        </w:tc>
      </w:tr>
      <w:tr w14:paraId="79B5A126">
        <w:tblPrEx>
          <w:tblBorders>
            <w:top w:val="none" w:color="auto" w:sz="0" w:space="0"/>
            <w:left w:val="double" w:color="000000" w:sz="4" w:space="0"/>
            <w:bottom w:val="double" w:color="000000" w:sz="4" w:space="0"/>
            <w:right w:val="double" w:color="000000" w:sz="4" w:space="0"/>
            <w:insideH w:val="none" w:color="auto" w:sz="0" w:space="0"/>
            <w:insideV w:val="single" w:color="000000" w:sz="2" w:space="0"/>
          </w:tblBorders>
          <w:tblCellMar>
            <w:top w:w="0" w:type="dxa"/>
            <w:left w:w="0" w:type="dxa"/>
            <w:bottom w:w="0" w:type="dxa"/>
            <w:right w:w="0" w:type="dxa"/>
          </w:tblCellMar>
        </w:tblPrEx>
        <w:trPr>
          <w:trHeight w:val="985" w:hRule="exact"/>
          <w:jc w:val="center"/>
        </w:trPr>
        <w:tc>
          <w:tcPr>
            <w:tcW w:w="574" w:type="dxa"/>
            <w:tcBorders>
              <w:top w:val="single" w:color="000000" w:sz="4" w:space="0"/>
              <w:right w:val="single" w:color="000000" w:sz="4" w:space="0"/>
            </w:tcBorders>
            <w:noWrap w:val="0"/>
            <w:vAlign w:val="center"/>
          </w:tcPr>
          <w:p w14:paraId="27B2F4B1">
            <w:pPr>
              <w:pStyle w:val="10"/>
              <w:tabs>
                <w:tab w:val="left" w:pos="1544"/>
              </w:tabs>
              <w:spacing w:line="195" w:lineRule="exact"/>
              <w:ind w:left="26"/>
              <w:jc w:val="center"/>
              <w:rPr>
                <w:rFonts w:hint="default"/>
                <w:b/>
                <w:sz w:val="18"/>
                <w:lang w:val="en-US" w:eastAsia="zh-CN"/>
              </w:rPr>
            </w:pPr>
            <w:r>
              <w:rPr>
                <w:rFonts w:hint="eastAsia"/>
                <w:b/>
                <w:sz w:val="18"/>
                <w:lang w:val="en-US" w:eastAsia="zh-CN"/>
              </w:rPr>
              <w:t>118</w:t>
            </w:r>
          </w:p>
        </w:tc>
        <w:tc>
          <w:tcPr>
            <w:tcW w:w="8985" w:type="dxa"/>
            <w:tcBorders>
              <w:top w:val="single" w:color="000000" w:sz="4" w:space="0"/>
              <w:left w:val="single" w:color="000000" w:sz="4" w:space="0"/>
            </w:tcBorders>
            <w:noWrap w:val="0"/>
            <w:vAlign w:val="top"/>
          </w:tcPr>
          <w:p w14:paraId="02B8F8E3">
            <w:pPr>
              <w:pStyle w:val="10"/>
              <w:tabs>
                <w:tab w:val="left" w:pos="1455"/>
                <w:tab w:val="left" w:pos="7035"/>
              </w:tabs>
              <w:spacing w:line="227" w:lineRule="exact"/>
              <w:ind w:left="103" w:leftChars="0"/>
              <w:rPr>
                <w:rFonts w:hint="eastAsia" w:ascii="宋体" w:hAnsi="宋体" w:eastAsia="宋体" w:cs="宋体"/>
                <w:color w:val="000000" w:themeColor="text1"/>
                <w:kern w:val="0"/>
                <w:sz w:val="18"/>
                <w:szCs w:val="22"/>
                <w:lang w:val="en-US" w:eastAsia="zh-CN" w:bidi="ar-SA"/>
                <w14:textFill>
                  <w14:solidFill>
                    <w14:schemeClr w14:val="tx1"/>
                  </w14:solidFill>
                </w14:textFill>
              </w:rPr>
            </w:pPr>
          </w:p>
        </w:tc>
      </w:tr>
    </w:tbl>
    <w:p w14:paraId="033443FD">
      <w:pPr>
        <w:tabs>
          <w:tab w:val="left" w:pos="1696"/>
          <w:tab w:val="left" w:pos="3487"/>
          <w:tab w:val="left" w:pos="4915"/>
          <w:tab w:val="left" w:pos="6525"/>
          <w:tab w:val="left" w:pos="7862"/>
        </w:tabs>
        <w:spacing w:before="153"/>
        <w:ind w:right="168"/>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单位负责人：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统计负责人：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填表人：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联系电话：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报出日期：20  年</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月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日</w:t>
      </w:r>
    </w:p>
    <w:p w14:paraId="1EED0578">
      <w:pPr>
        <w:pStyle w:val="2"/>
        <w:spacing w:before="240"/>
        <w:ind w:left="595"/>
        <w:rPr>
          <w:rFonts w:ascii="宋体" w:hAnsi="宋体" w:eastAsia="宋体"/>
          <w:w w:val="95"/>
          <w:lang w:eastAsia="zh-CN"/>
        </w:rPr>
      </w:pPr>
    </w:p>
    <w:p w14:paraId="17CE7131">
      <w:pPr>
        <w:pStyle w:val="2"/>
        <w:spacing w:before="13" w:line="280" w:lineRule="exact"/>
        <w:ind w:left="720" w:leftChars="0" w:hanging="720" w:hangingChars="400"/>
        <w:rPr>
          <w:rFonts w:hint="eastAsia"/>
          <w:sz w:val="18"/>
          <w:szCs w:val="18"/>
          <w:highlight w:val="none"/>
          <w:lang w:val="en-US" w:eastAsia="zh-CN"/>
        </w:rPr>
      </w:pPr>
      <w:r>
        <w:rPr>
          <w:rFonts w:hint="eastAsia" w:ascii="宋体" w:hAnsi="宋体" w:eastAsia="宋体"/>
          <w:b w:val="0"/>
          <w:sz w:val="18"/>
          <w:szCs w:val="18"/>
          <w:lang w:eastAsia="zh-CN"/>
        </w:rPr>
        <w:t>说明：</w:t>
      </w:r>
      <w:r>
        <w:rPr>
          <w:rFonts w:hint="eastAsia" w:ascii="宋体" w:hAnsi="宋体" w:eastAsia="宋体"/>
          <w:b w:val="0"/>
          <w:sz w:val="18"/>
          <w:szCs w:val="18"/>
          <w:lang w:val="en-US" w:eastAsia="zh-CN"/>
        </w:rPr>
        <w:t>1.</w:t>
      </w:r>
      <w:r>
        <w:rPr>
          <w:rFonts w:hint="eastAsia" w:ascii="宋体" w:hAnsi="宋体" w:eastAsia="宋体" w:cs="宋体"/>
          <w:b w:val="0"/>
          <w:bCs w:val="0"/>
          <w:kern w:val="2"/>
          <w:sz w:val="18"/>
          <w:szCs w:val="18"/>
          <w:lang w:val="en-US" w:eastAsia="zh-CN" w:bidi="ar-SA"/>
        </w:rPr>
        <w:t>统计范围:本市范围内从事民用核能业务，包括核电的研发设计、装备制造、建设安装、运行维护，核能综合利用与核技术应用等业务，独立核算的法人企业和事业单位。调查单位名单由上海市经济和信息化委员会认定。</w:t>
      </w:r>
    </w:p>
    <w:p w14:paraId="62FCF516">
      <w:pPr>
        <w:pStyle w:val="11"/>
        <w:numPr>
          <w:ilvl w:val="0"/>
          <w:numId w:val="0"/>
        </w:numPr>
        <w:tabs>
          <w:tab w:val="left" w:pos="914"/>
        </w:tabs>
        <w:spacing w:before="36" w:line="280" w:lineRule="exact"/>
        <w:ind w:left="715" w:leftChars="255" w:right="216" w:rightChars="0" w:hanging="180" w:hangingChars="100"/>
        <w:rPr>
          <w:rFonts w:hint="eastAsia"/>
          <w:kern w:val="2"/>
          <w:sz w:val="18"/>
          <w:szCs w:val="18"/>
          <w:highlight w:val="none"/>
          <w:lang w:val="en-US" w:eastAsia="zh-CN"/>
        </w:rPr>
      </w:pPr>
      <w:r>
        <w:rPr>
          <w:rFonts w:hint="eastAsia"/>
          <w:kern w:val="2"/>
          <w:sz w:val="18"/>
          <w:szCs w:val="18"/>
          <w:lang w:val="en-US" w:eastAsia="zh-CN"/>
        </w:rPr>
        <w:t>2.</w:t>
      </w:r>
      <w:r>
        <w:rPr>
          <w:rFonts w:hint="eastAsia" w:ascii="宋体" w:hAnsi="宋体"/>
          <w:kern w:val="2"/>
          <w:sz w:val="18"/>
          <w:szCs w:val="18"/>
        </w:rPr>
        <w:t>报送日期及方</w:t>
      </w:r>
      <w:r>
        <w:rPr>
          <w:rFonts w:hint="eastAsia" w:ascii="宋体" w:hAnsi="宋体"/>
          <w:kern w:val="2"/>
          <w:sz w:val="18"/>
          <w:szCs w:val="18"/>
          <w:highlight w:val="none"/>
        </w:rPr>
        <w:t>式</w:t>
      </w:r>
      <w:r>
        <w:rPr>
          <w:rFonts w:hint="eastAsia" w:ascii="宋体" w:hAnsi="宋体"/>
          <w:kern w:val="2"/>
          <w:sz w:val="18"/>
          <w:szCs w:val="18"/>
          <w:highlight w:val="none"/>
          <w:lang w:val="en-US" w:eastAsia="zh-CN"/>
        </w:rPr>
        <w:t>：</w:t>
      </w:r>
      <w:r>
        <w:rPr>
          <w:rFonts w:hint="eastAsia"/>
          <w:sz w:val="18"/>
          <w:szCs w:val="18"/>
          <w:highlight w:val="none"/>
          <w:lang w:val="en-US" w:eastAsia="zh-CN"/>
        </w:rPr>
        <w:t>各被调查单位于2024年8月18日前报送2023年年报和2024年半年报，每年1月18日前报送上年度年报，每年7月18日前报送本年度半年报，</w:t>
      </w:r>
      <w:r>
        <w:rPr>
          <w:rFonts w:hint="eastAsia" w:ascii="宋体" w:hAnsi="宋体"/>
          <w:kern w:val="2"/>
          <w:sz w:val="18"/>
          <w:szCs w:val="18"/>
          <w:highlight w:val="none"/>
          <w:lang w:val="en-US" w:eastAsia="zh-CN"/>
        </w:rPr>
        <w:t>独立自行网上填报</w:t>
      </w:r>
      <w:r>
        <w:rPr>
          <w:rFonts w:hint="eastAsia"/>
          <w:kern w:val="2"/>
          <w:sz w:val="18"/>
          <w:szCs w:val="18"/>
          <w:highlight w:val="none"/>
          <w:lang w:val="en-US" w:eastAsia="zh-CN"/>
        </w:rPr>
        <w:t>。</w:t>
      </w:r>
    </w:p>
    <w:p w14:paraId="0D182311">
      <w:pPr>
        <w:pStyle w:val="11"/>
        <w:numPr>
          <w:ilvl w:val="0"/>
          <w:numId w:val="0"/>
        </w:numPr>
        <w:tabs>
          <w:tab w:val="left" w:pos="914"/>
        </w:tabs>
        <w:spacing w:before="36" w:line="280" w:lineRule="exact"/>
        <w:ind w:left="715" w:leftChars="255" w:right="216" w:rightChars="0" w:hanging="180" w:hangingChars="100"/>
        <w:rPr>
          <w:rFonts w:hint="default"/>
          <w:kern w:val="2"/>
          <w:sz w:val="18"/>
          <w:szCs w:val="18"/>
          <w:highlight w:val="none"/>
          <w:lang w:val="en-US" w:eastAsia="zh-CN"/>
        </w:rPr>
      </w:pPr>
      <w:r>
        <w:rPr>
          <w:rFonts w:hint="eastAsia"/>
          <w:kern w:val="2"/>
          <w:sz w:val="18"/>
          <w:szCs w:val="18"/>
          <w:highlight w:val="none"/>
          <w:lang w:val="en-US" w:eastAsia="zh-CN"/>
        </w:rPr>
        <w:t>3.民用核能业务利润总额为负值，或本企业利润总额为负值时，免填</w:t>
      </w:r>
      <w:r>
        <w:rPr>
          <w:rFonts w:hint="eastAsia"/>
          <w:color w:val="000000" w:themeColor="text1"/>
          <w:sz w:val="18"/>
          <w:lang w:eastAsia="zh-CN"/>
          <w14:textFill>
            <w14:solidFill>
              <w14:schemeClr w14:val="tx1"/>
            </w14:solidFill>
          </w14:textFill>
        </w:rPr>
        <w:t>民用核能业务利润总额占本企业利润总额比例。</w:t>
      </w:r>
    </w:p>
    <w:p w14:paraId="1365B760">
      <w:pPr>
        <w:pStyle w:val="11"/>
        <w:numPr>
          <w:ilvl w:val="0"/>
          <w:numId w:val="0"/>
        </w:numPr>
        <w:tabs>
          <w:tab w:val="left" w:pos="914"/>
        </w:tabs>
        <w:spacing w:before="36" w:line="280" w:lineRule="exact"/>
        <w:ind w:left="715" w:leftChars="255" w:right="216" w:rightChars="0" w:hanging="180" w:hangingChars="100"/>
        <w:rPr>
          <w:rFonts w:hint="eastAsia"/>
          <w:sz w:val="18"/>
          <w:szCs w:val="18"/>
          <w:highlight w:val="none"/>
          <w:lang w:eastAsia="zh-CN"/>
        </w:rPr>
      </w:pPr>
      <w:r>
        <w:rPr>
          <w:rFonts w:hint="eastAsia"/>
          <w:sz w:val="18"/>
          <w:szCs w:val="18"/>
          <w:highlight w:val="none"/>
          <w:lang w:val="en-US" w:eastAsia="zh-CN"/>
        </w:rPr>
        <w:t>4.</w:t>
      </w:r>
      <w:r>
        <w:rPr>
          <w:rFonts w:hint="eastAsia"/>
          <w:sz w:val="18"/>
          <w:szCs w:val="18"/>
          <w:highlight w:val="none"/>
          <w:lang w:eastAsia="zh-CN"/>
        </w:rPr>
        <w:t>民用核能主要产品请填写当期</w:t>
      </w:r>
      <w:r>
        <w:rPr>
          <w:rFonts w:hint="eastAsia"/>
          <w:sz w:val="18"/>
          <w:szCs w:val="18"/>
          <w:highlight w:val="none"/>
          <w:lang w:val="en-US" w:eastAsia="zh-CN"/>
        </w:rPr>
        <w:t>1-3个最具有代表性的产品，按照业务收入占比或重要程度从高到低填写，填写的名称要尽量详实，便于主管部门了解单位经营活动情况，不可填写核电产品、核能综合利用产品、核技术应用产品等大类名称。</w:t>
      </w:r>
    </w:p>
    <w:p w14:paraId="5D2DA310">
      <w:pPr>
        <w:pStyle w:val="11"/>
        <w:numPr>
          <w:ilvl w:val="0"/>
          <w:numId w:val="0"/>
        </w:numPr>
        <w:tabs>
          <w:tab w:val="left" w:pos="914"/>
        </w:tabs>
        <w:spacing w:before="36" w:line="280" w:lineRule="exact"/>
        <w:ind w:left="715" w:leftChars="255" w:right="216" w:rightChars="0" w:hanging="180" w:hangingChars="100"/>
        <w:rPr>
          <w:rFonts w:hint="eastAsia"/>
          <w:sz w:val="18"/>
          <w:szCs w:val="18"/>
          <w:highlight w:val="none"/>
          <w:lang w:eastAsia="zh-CN"/>
        </w:rPr>
      </w:pPr>
      <w:r>
        <w:rPr>
          <w:rFonts w:hint="eastAsia"/>
          <w:sz w:val="18"/>
          <w:szCs w:val="18"/>
          <w:highlight w:val="none"/>
          <w:lang w:val="en-US" w:eastAsia="zh-CN"/>
        </w:rPr>
        <w:t>5.营业收入、工业总产值、费用合计预测是指单位全部业务的营业收入、工业总产值或费用合计，包括民用核能与非核能业务。</w:t>
      </w:r>
    </w:p>
    <w:p w14:paraId="4FDA7666">
      <w:pPr>
        <w:pStyle w:val="11"/>
        <w:numPr>
          <w:ilvl w:val="0"/>
          <w:numId w:val="0"/>
        </w:numPr>
        <w:tabs>
          <w:tab w:val="left" w:pos="914"/>
        </w:tabs>
        <w:spacing w:before="36" w:line="280" w:lineRule="exact"/>
        <w:ind w:left="715" w:leftChars="255" w:right="216" w:rightChars="0" w:hanging="180" w:hangingChars="100"/>
        <w:rPr>
          <w:sz w:val="18"/>
          <w:szCs w:val="18"/>
          <w:highlight w:val="none"/>
          <w:lang w:eastAsia="zh-CN"/>
        </w:rPr>
      </w:pPr>
      <w:r>
        <w:rPr>
          <w:rFonts w:hint="eastAsia"/>
          <w:sz w:val="18"/>
          <w:szCs w:val="18"/>
          <w:highlight w:val="none"/>
          <w:lang w:val="en-US" w:eastAsia="zh-CN"/>
        </w:rPr>
        <w:t>6.</w:t>
      </w:r>
      <w:r>
        <w:rPr>
          <w:rFonts w:hint="eastAsia"/>
          <w:sz w:val="18"/>
          <w:szCs w:val="18"/>
          <w:highlight w:val="none"/>
          <w:lang w:eastAsia="zh-CN"/>
        </w:rPr>
        <w:t>本表资金类指标最多保留二位小数，市场占有率、增幅指标采用百分数形式，最多保留一位小数，其他数量指标一律取整数。</w:t>
      </w:r>
    </w:p>
    <w:p w14:paraId="2F252E1C">
      <w:pPr>
        <w:rPr>
          <w:rFonts w:hint="eastAsia"/>
        </w:rPr>
      </w:pPr>
      <w:r>
        <w:rPr>
          <w:rFonts w:hint="eastAsia" w:ascii="黑体" w:hAnsi="黑体" w:eastAsia="黑体"/>
          <w:sz w:val="28"/>
          <w:szCs w:val="28"/>
        </w:rPr>
        <w:br w:type="page"/>
      </w:r>
    </w:p>
    <w:p w14:paraId="46388A8D">
      <w:pPr>
        <w:spacing w:before="480" w:beforeLines="200" w:after="240" w:afterLines="100"/>
        <w:jc w:val="center"/>
        <w:rPr>
          <w:rFonts w:hint="eastAsia" w:ascii="黑体" w:hAnsi="黑体" w:eastAsia="黑体"/>
          <w:bCs/>
          <w:sz w:val="28"/>
          <w:szCs w:val="28"/>
          <w:lang w:eastAsia="zh-CN"/>
        </w:rPr>
      </w:pPr>
      <w:r>
        <w:rPr>
          <w:rFonts w:hint="eastAsia" w:ascii="黑体" w:hAnsi="宋体" w:eastAsia="黑体"/>
          <w:sz w:val="32"/>
        </w:rPr>
        <w:t>四、</w:t>
      </w:r>
      <w:r>
        <w:rPr>
          <w:rFonts w:hint="eastAsia" w:ascii="黑体" w:hAnsi="宋体" w:eastAsia="黑体"/>
          <w:sz w:val="32"/>
          <w:lang w:eastAsia="zh-CN"/>
        </w:rPr>
        <w:t>主要</w:t>
      </w:r>
      <w:r>
        <w:rPr>
          <w:rFonts w:hint="eastAsia" w:ascii="黑体" w:hAnsi="宋体" w:eastAsia="黑体"/>
          <w:sz w:val="32"/>
          <w:lang w:val="en-US" w:eastAsia="zh-CN"/>
        </w:rPr>
        <w:t>指标解释及说明</w:t>
      </w:r>
    </w:p>
    <w:p w14:paraId="20785502">
      <w:pPr>
        <w:keepNext w:val="0"/>
        <w:keepLines w:val="0"/>
        <w:pageBreakBefore w:val="0"/>
        <w:kinsoku/>
        <w:wordWrap/>
        <w:overflowPunct/>
        <w:topLinePunct w:val="0"/>
        <w:autoSpaceDE/>
        <w:autoSpaceDN/>
        <w:bidi w:val="0"/>
        <w:snapToGrid w:val="0"/>
        <w:spacing w:line="240" w:lineRule="auto"/>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黑体" w:hAnsi="黑体" w:eastAsia="黑体" w:cs="黑体"/>
          <w:b w:val="0"/>
          <w:bCs/>
          <w:sz w:val="21"/>
          <w:szCs w:val="21"/>
          <w:lang w:eastAsia="zh-CN"/>
        </w:rPr>
        <w:t>民用核能业务</w:t>
      </w:r>
      <w:r>
        <w:rPr>
          <w:rFonts w:hint="eastAsia" w:ascii="黑体" w:hAnsi="黑体" w:eastAsia="黑体" w:cs="黑体"/>
          <w:b w:val="0"/>
          <w:bCs/>
          <w:sz w:val="21"/>
          <w:szCs w:val="21"/>
          <w:lang w:val="en-US" w:eastAsia="zh-CN"/>
        </w:rPr>
        <w:t xml:space="preserve">  </w:t>
      </w:r>
      <w:r>
        <w:rPr>
          <w:rFonts w:hint="eastAsia" w:ascii="宋体" w:hAnsi="宋体" w:eastAsia="宋体" w:cs="宋体"/>
          <w:color w:val="000000" w:themeColor="text1"/>
          <w:sz w:val="21"/>
          <w:szCs w:val="21"/>
          <w:lang w:eastAsia="zh-CN"/>
          <w14:textFill>
            <w14:solidFill>
              <w14:schemeClr w14:val="tx1"/>
            </w14:solidFill>
          </w14:textFill>
        </w:rPr>
        <w:t>主要是指与民用核电相关的研发设计，装备制造，建设安装，运行维护以及交流培训等活动；核能供热(暖)、海水淡化、制氢、同位素生产等核能综合利用活动；以及核技术应用产品（如放射性药物、放射源、放射治疗设备、安检设备、放射性成像设备、辐照装置、核仪器仪表、离子注入装置等）的研发和制造等活动</w:t>
      </w:r>
      <w:r>
        <w:rPr>
          <w:rFonts w:hint="eastAsia" w:ascii="宋体" w:hAnsi="宋体" w:eastAsia="宋体" w:cs="宋体"/>
          <w:color w:val="000000" w:themeColor="text1"/>
          <w:sz w:val="21"/>
          <w:szCs w:val="21"/>
          <w:lang w:val="en-US" w:eastAsia="zh-CN"/>
          <w14:textFill>
            <w14:solidFill>
              <w14:schemeClr w14:val="tx1"/>
            </w14:solidFill>
          </w14:textFill>
        </w:rPr>
        <w:t>。</w:t>
      </w:r>
    </w:p>
    <w:p w14:paraId="1CBA30F4">
      <w:pPr>
        <w:keepNext w:val="0"/>
        <w:keepLines w:val="0"/>
        <w:pageBreakBefore w:val="0"/>
        <w:widowControl/>
        <w:suppressLineNumbers w:val="0"/>
        <w:kinsoku/>
        <w:wordWrap/>
        <w:overflowPunct/>
        <w:topLinePunct w:val="0"/>
        <w:autoSpaceDE/>
        <w:autoSpaceDN/>
        <w:bidi w:val="0"/>
        <w:spacing w:line="240" w:lineRule="auto"/>
        <w:ind w:firstLine="420" w:firstLineChars="200"/>
        <w:jc w:val="left"/>
      </w:pPr>
      <w:r>
        <w:rPr>
          <w:rFonts w:hint="eastAsia" w:ascii="黑体" w:hAnsi="黑体" w:eastAsia="黑体" w:cs="黑体"/>
          <w:b w:val="0"/>
          <w:bCs/>
          <w:sz w:val="21"/>
          <w:szCs w:val="21"/>
          <w:lang w:eastAsia="zh-CN"/>
        </w:rPr>
        <w:t>统一社会信用代码</w:t>
      </w:r>
      <w:r>
        <w:rPr>
          <w:rFonts w:hint="eastAsia" w:ascii="黑体" w:hAnsi="黑体" w:eastAsia="黑体" w:cs="黑体"/>
          <w:b w:val="0"/>
          <w:bCs/>
          <w:sz w:val="21"/>
          <w:szCs w:val="21"/>
          <w:lang w:val="en-US" w:eastAsia="zh-CN"/>
        </w:rPr>
        <w:t xml:space="preserve">  </w:t>
      </w:r>
      <w:r>
        <w:rPr>
          <w:rFonts w:hint="eastAsia" w:ascii="宋体" w:hAnsi="宋体" w:eastAsia="宋体" w:cs="宋体"/>
          <w:color w:val="000000"/>
          <w:kern w:val="0"/>
          <w:sz w:val="21"/>
          <w:szCs w:val="21"/>
          <w:lang w:val="en-US" w:eastAsia="zh-CN" w:bidi="ar"/>
        </w:rP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w:t>
      </w:r>
    </w:p>
    <w:p w14:paraId="60D0DC1B">
      <w:pPr>
        <w:keepNext w:val="0"/>
        <w:keepLines w:val="0"/>
        <w:pageBreakBefore w:val="0"/>
        <w:widowControl/>
        <w:suppressLineNumbers w:val="0"/>
        <w:kinsoku/>
        <w:wordWrap/>
        <w:overflowPunct/>
        <w:topLinePunct w:val="0"/>
        <w:autoSpaceDE/>
        <w:autoSpaceDN/>
        <w:bidi w:val="0"/>
        <w:spacing w:line="240" w:lineRule="auto"/>
        <w:ind w:firstLine="420" w:firstLineChars="200"/>
        <w:jc w:val="left"/>
      </w:pPr>
      <w:r>
        <w:rPr>
          <w:rFonts w:hint="eastAsia" w:ascii="宋体" w:hAnsi="宋体" w:eastAsia="宋体" w:cs="宋体"/>
          <w:color w:val="000000"/>
          <w:kern w:val="0"/>
          <w:sz w:val="21"/>
          <w:szCs w:val="21"/>
          <w:lang w:val="en-US" w:eastAsia="zh-CN" w:bidi="ar"/>
        </w:rPr>
        <w:t>统一社会信用代码由18位阿拉伯数字或大写英文字母（不使用I、O、Z、S、V）组成，第1位为登</w:t>
      </w:r>
    </w:p>
    <w:p w14:paraId="7E957FE8">
      <w:pPr>
        <w:keepNext w:val="0"/>
        <w:keepLines w:val="0"/>
        <w:pageBreakBefore w:val="0"/>
        <w:widowControl/>
        <w:suppressLineNumbers w:val="0"/>
        <w:kinsoku/>
        <w:wordWrap/>
        <w:overflowPunct/>
        <w:topLinePunct w:val="0"/>
        <w:autoSpaceDE/>
        <w:autoSpaceDN/>
        <w:bidi w:val="0"/>
        <w:spacing w:line="240" w:lineRule="auto"/>
        <w:jc w:val="left"/>
      </w:pPr>
      <w:r>
        <w:rPr>
          <w:rFonts w:hint="eastAsia" w:ascii="宋体" w:hAnsi="宋体" w:eastAsia="宋体" w:cs="宋体"/>
          <w:color w:val="000000"/>
          <w:kern w:val="0"/>
          <w:sz w:val="21"/>
          <w:szCs w:val="21"/>
          <w:lang w:val="en-US" w:eastAsia="zh-CN" w:bidi="ar"/>
        </w:rPr>
        <w:t>记管理部门代码、第2位为机构类别代码、第3-8位为登记管理机关行政区划码、第9-17位为组织机</w:t>
      </w:r>
    </w:p>
    <w:p w14:paraId="0941B844">
      <w:pPr>
        <w:keepNext w:val="0"/>
        <w:keepLines w:val="0"/>
        <w:pageBreakBefore w:val="0"/>
        <w:widowControl/>
        <w:suppressLineNumbers w:val="0"/>
        <w:kinsoku/>
        <w:wordWrap/>
        <w:overflowPunct/>
        <w:topLinePunct w:val="0"/>
        <w:autoSpaceDE/>
        <w:autoSpaceDN/>
        <w:bidi w:val="0"/>
        <w:spacing w:line="240" w:lineRule="auto"/>
        <w:jc w:val="left"/>
      </w:pPr>
      <w:r>
        <w:rPr>
          <w:rFonts w:hint="eastAsia" w:ascii="宋体" w:hAnsi="宋体" w:eastAsia="宋体" w:cs="宋体"/>
          <w:color w:val="000000"/>
          <w:kern w:val="0"/>
          <w:sz w:val="21"/>
          <w:szCs w:val="21"/>
          <w:lang w:val="en-US" w:eastAsia="zh-CN" w:bidi="ar"/>
        </w:rPr>
        <w:t>构代码、第18位为校验码。</w:t>
      </w:r>
    </w:p>
    <w:p w14:paraId="6C03CE0E">
      <w:pPr>
        <w:keepNext w:val="0"/>
        <w:keepLines w:val="0"/>
        <w:pageBreakBefore w:val="0"/>
        <w:widowControl/>
        <w:suppressLineNumbers w:val="0"/>
        <w:kinsoku/>
        <w:wordWrap/>
        <w:overflowPunct/>
        <w:topLinePunct w:val="0"/>
        <w:autoSpaceDE/>
        <w:autoSpaceDN/>
        <w:bidi w:val="0"/>
        <w:spacing w:line="240" w:lineRule="auto"/>
        <w:ind w:firstLine="420" w:firstLineChars="200"/>
        <w:jc w:val="left"/>
      </w:pPr>
      <w:r>
        <w:rPr>
          <w:rFonts w:hint="eastAsia" w:ascii="宋体" w:hAnsi="宋体" w:eastAsia="宋体" w:cs="宋体"/>
          <w:color w:val="000000"/>
          <w:kern w:val="0"/>
          <w:sz w:val="21"/>
          <w:szCs w:val="21"/>
          <w:lang w:val="en-US" w:eastAsia="zh-CN" w:bidi="ar"/>
        </w:rPr>
        <w:t>第1位：登记管理部门代码，使用阿拉伯数字或英文字母表示。分为1机构编制；2外交；3司法</w:t>
      </w:r>
    </w:p>
    <w:p w14:paraId="2732712C">
      <w:pPr>
        <w:keepNext w:val="0"/>
        <w:keepLines w:val="0"/>
        <w:pageBreakBefore w:val="0"/>
        <w:widowControl/>
        <w:suppressLineNumbers w:val="0"/>
        <w:kinsoku/>
        <w:wordWrap/>
        <w:overflowPunct/>
        <w:topLinePunct w:val="0"/>
        <w:autoSpaceDE/>
        <w:autoSpaceDN/>
        <w:bidi w:val="0"/>
        <w:spacing w:line="240" w:lineRule="auto"/>
        <w:jc w:val="left"/>
      </w:pPr>
      <w:r>
        <w:rPr>
          <w:rFonts w:hint="eastAsia" w:ascii="宋体" w:hAnsi="宋体" w:eastAsia="宋体" w:cs="宋体"/>
          <w:color w:val="000000"/>
          <w:kern w:val="0"/>
          <w:sz w:val="21"/>
          <w:szCs w:val="21"/>
          <w:lang w:val="en-US" w:eastAsia="zh-CN" w:bidi="ar"/>
        </w:rPr>
        <w:t>行政；4文化；5民政；6旅游；7宗教；8工会；9市场监管；A中央军委改革和编制办公室；N农业；Y其他。</w:t>
      </w:r>
    </w:p>
    <w:p w14:paraId="689B715B">
      <w:pPr>
        <w:keepNext w:val="0"/>
        <w:keepLines w:val="0"/>
        <w:pageBreakBefore w:val="0"/>
        <w:widowControl/>
        <w:suppressLineNumbers w:val="0"/>
        <w:kinsoku/>
        <w:wordWrap/>
        <w:overflowPunct/>
        <w:topLinePunct w:val="0"/>
        <w:autoSpaceDE/>
        <w:autoSpaceDN/>
        <w:bidi w:val="0"/>
        <w:spacing w:line="240" w:lineRule="auto"/>
        <w:ind w:firstLine="420" w:firstLineChars="200"/>
        <w:jc w:val="left"/>
      </w:pPr>
      <w:r>
        <w:rPr>
          <w:rFonts w:hint="eastAsia" w:ascii="宋体" w:hAnsi="宋体" w:eastAsia="宋体" w:cs="宋体"/>
          <w:color w:val="000000"/>
          <w:kern w:val="0"/>
          <w:sz w:val="21"/>
          <w:szCs w:val="21"/>
          <w:lang w:val="en-US" w:eastAsia="zh-CN" w:bidi="ar"/>
        </w:rPr>
        <w:t>第2位：机构类别代码，使用阿拉伯数字表示。分为：</w:t>
      </w:r>
    </w:p>
    <w:p w14:paraId="53D0D6F9">
      <w:pPr>
        <w:keepNext w:val="0"/>
        <w:keepLines w:val="0"/>
        <w:pageBreakBefore w:val="0"/>
        <w:widowControl/>
        <w:suppressLineNumbers w:val="0"/>
        <w:kinsoku/>
        <w:wordWrap/>
        <w:overflowPunct/>
        <w:topLinePunct w:val="0"/>
        <w:autoSpaceDE/>
        <w:autoSpaceDN/>
        <w:bidi w:val="0"/>
        <w:spacing w:line="240" w:lineRule="auto"/>
        <w:ind w:firstLine="420" w:firstLineChars="200"/>
        <w:jc w:val="left"/>
      </w:pPr>
      <w:r>
        <w:rPr>
          <w:rFonts w:hint="eastAsia" w:ascii="宋体" w:hAnsi="宋体" w:eastAsia="宋体" w:cs="宋体"/>
          <w:color w:val="000000"/>
          <w:kern w:val="0"/>
          <w:sz w:val="21"/>
          <w:szCs w:val="21"/>
          <w:lang w:val="en-US" w:eastAsia="zh-CN" w:bidi="ar"/>
        </w:rPr>
        <w:t>1机构编制：1机关，2事业单位，3中央编办直接管理机构编制的群众团体，9其他；</w:t>
      </w:r>
    </w:p>
    <w:p w14:paraId="4A78FDA7">
      <w:pPr>
        <w:keepNext w:val="0"/>
        <w:keepLines w:val="0"/>
        <w:pageBreakBefore w:val="0"/>
        <w:widowControl/>
        <w:suppressLineNumbers w:val="0"/>
        <w:kinsoku/>
        <w:wordWrap/>
        <w:overflowPunct/>
        <w:topLinePunct w:val="0"/>
        <w:autoSpaceDE/>
        <w:autoSpaceDN/>
        <w:bidi w:val="0"/>
        <w:spacing w:line="240" w:lineRule="auto"/>
        <w:ind w:firstLine="420" w:firstLineChars="200"/>
        <w:jc w:val="left"/>
      </w:pPr>
      <w:r>
        <w:rPr>
          <w:rFonts w:hint="eastAsia" w:ascii="宋体" w:hAnsi="宋体" w:eastAsia="宋体" w:cs="宋体"/>
          <w:color w:val="000000"/>
          <w:kern w:val="0"/>
          <w:sz w:val="21"/>
          <w:szCs w:val="21"/>
          <w:lang w:val="en-US" w:eastAsia="zh-CN" w:bidi="ar"/>
        </w:rPr>
        <w:t>2外交：1外国常驻新闻机构，9其他；</w:t>
      </w:r>
    </w:p>
    <w:p w14:paraId="50CB622C">
      <w:pPr>
        <w:keepNext w:val="0"/>
        <w:keepLines w:val="0"/>
        <w:pageBreakBefore w:val="0"/>
        <w:widowControl/>
        <w:suppressLineNumbers w:val="0"/>
        <w:kinsoku/>
        <w:wordWrap/>
        <w:overflowPunct/>
        <w:topLinePunct w:val="0"/>
        <w:autoSpaceDE/>
        <w:autoSpaceDN/>
        <w:bidi w:val="0"/>
        <w:spacing w:line="240" w:lineRule="auto"/>
        <w:ind w:firstLine="420" w:firstLineChars="200"/>
        <w:jc w:val="left"/>
      </w:pPr>
      <w:r>
        <w:rPr>
          <w:rFonts w:hint="eastAsia" w:ascii="宋体" w:hAnsi="宋体" w:eastAsia="宋体" w:cs="宋体"/>
          <w:color w:val="000000"/>
          <w:kern w:val="0"/>
          <w:sz w:val="21"/>
          <w:szCs w:val="21"/>
          <w:lang w:val="en-US" w:eastAsia="zh-CN" w:bidi="ar"/>
        </w:rPr>
        <w:t>3司法行政：1律师执业机构，2公证处，3基层法律服务所，4司法鉴定机构，5仲裁委员会，9其他；</w:t>
      </w:r>
    </w:p>
    <w:p w14:paraId="0A41267E">
      <w:pPr>
        <w:keepNext w:val="0"/>
        <w:keepLines w:val="0"/>
        <w:pageBreakBefore w:val="0"/>
        <w:widowControl/>
        <w:suppressLineNumbers w:val="0"/>
        <w:kinsoku/>
        <w:wordWrap/>
        <w:overflowPunct/>
        <w:topLinePunct w:val="0"/>
        <w:autoSpaceDE/>
        <w:autoSpaceDN/>
        <w:bidi w:val="0"/>
        <w:spacing w:line="240" w:lineRule="auto"/>
        <w:ind w:firstLine="420" w:firstLineChars="200"/>
        <w:jc w:val="left"/>
      </w:pPr>
      <w:r>
        <w:rPr>
          <w:rFonts w:hint="eastAsia" w:ascii="宋体" w:hAnsi="宋体" w:eastAsia="宋体" w:cs="宋体"/>
          <w:color w:val="000000"/>
          <w:kern w:val="0"/>
          <w:sz w:val="21"/>
          <w:szCs w:val="21"/>
          <w:lang w:val="en-US" w:eastAsia="zh-CN" w:bidi="ar"/>
        </w:rPr>
        <w:t>4文化：1外国在华文化中心，9其他；</w:t>
      </w:r>
    </w:p>
    <w:p w14:paraId="051DE320">
      <w:pPr>
        <w:keepNext w:val="0"/>
        <w:keepLines w:val="0"/>
        <w:pageBreakBefore w:val="0"/>
        <w:widowControl/>
        <w:suppressLineNumbers w:val="0"/>
        <w:kinsoku/>
        <w:wordWrap/>
        <w:overflowPunct/>
        <w:topLinePunct w:val="0"/>
        <w:autoSpaceDE/>
        <w:autoSpaceDN/>
        <w:bidi w:val="0"/>
        <w:spacing w:line="240" w:lineRule="auto"/>
        <w:ind w:firstLine="420" w:firstLineChars="200"/>
        <w:jc w:val="left"/>
      </w:pPr>
      <w:r>
        <w:rPr>
          <w:rFonts w:hint="eastAsia" w:ascii="宋体" w:hAnsi="宋体" w:eastAsia="宋体" w:cs="宋体"/>
          <w:color w:val="000000"/>
          <w:kern w:val="0"/>
          <w:sz w:val="21"/>
          <w:szCs w:val="21"/>
          <w:lang w:val="en-US" w:eastAsia="zh-CN" w:bidi="ar"/>
        </w:rPr>
        <w:t>5民政：1社会团体，2民办非企业单位，3基金会，9其他；</w:t>
      </w:r>
    </w:p>
    <w:p w14:paraId="715FE710">
      <w:pPr>
        <w:keepNext w:val="0"/>
        <w:keepLines w:val="0"/>
        <w:pageBreakBefore w:val="0"/>
        <w:widowControl/>
        <w:suppressLineNumbers w:val="0"/>
        <w:kinsoku/>
        <w:wordWrap/>
        <w:overflowPunct/>
        <w:topLinePunct w:val="0"/>
        <w:autoSpaceDE/>
        <w:autoSpaceDN/>
        <w:bidi w:val="0"/>
        <w:spacing w:line="240" w:lineRule="auto"/>
        <w:ind w:firstLine="420" w:firstLineChars="200"/>
        <w:jc w:val="left"/>
      </w:pPr>
      <w:r>
        <w:rPr>
          <w:rFonts w:hint="eastAsia" w:ascii="宋体" w:hAnsi="宋体" w:eastAsia="宋体" w:cs="宋体"/>
          <w:color w:val="000000"/>
          <w:kern w:val="0"/>
          <w:sz w:val="21"/>
          <w:szCs w:val="21"/>
          <w:lang w:val="en-US" w:eastAsia="zh-CN" w:bidi="ar"/>
        </w:rPr>
        <w:t>6旅游：1外国旅游部门常驻代表机构，2港澳台地区旅游部门常驻内地（大陆）代表机构，9其他；</w:t>
      </w:r>
    </w:p>
    <w:p w14:paraId="59BB2DC0">
      <w:pPr>
        <w:keepNext w:val="0"/>
        <w:keepLines w:val="0"/>
        <w:pageBreakBefore w:val="0"/>
        <w:widowControl/>
        <w:suppressLineNumbers w:val="0"/>
        <w:kinsoku/>
        <w:wordWrap/>
        <w:overflowPunct/>
        <w:topLinePunct w:val="0"/>
        <w:autoSpaceDE/>
        <w:autoSpaceDN/>
        <w:bidi w:val="0"/>
        <w:spacing w:line="240" w:lineRule="auto"/>
        <w:ind w:firstLine="420" w:firstLineChars="200"/>
        <w:jc w:val="left"/>
      </w:pPr>
      <w:r>
        <w:rPr>
          <w:rFonts w:hint="eastAsia" w:ascii="宋体" w:hAnsi="宋体" w:eastAsia="宋体" w:cs="宋体"/>
          <w:color w:val="000000"/>
          <w:kern w:val="0"/>
          <w:sz w:val="21"/>
          <w:szCs w:val="21"/>
          <w:lang w:val="en-US" w:eastAsia="zh-CN" w:bidi="ar"/>
        </w:rPr>
        <w:t>7宗教：1宗教活动场所，2宗教院校，9其他；</w:t>
      </w:r>
    </w:p>
    <w:p w14:paraId="6C4DA896">
      <w:pPr>
        <w:keepNext w:val="0"/>
        <w:keepLines w:val="0"/>
        <w:pageBreakBefore w:val="0"/>
        <w:widowControl/>
        <w:suppressLineNumbers w:val="0"/>
        <w:kinsoku/>
        <w:wordWrap/>
        <w:overflowPunct/>
        <w:topLinePunct w:val="0"/>
        <w:autoSpaceDE/>
        <w:autoSpaceDN/>
        <w:bidi w:val="0"/>
        <w:spacing w:line="240" w:lineRule="auto"/>
        <w:ind w:firstLine="420" w:firstLineChars="200"/>
        <w:jc w:val="left"/>
      </w:pPr>
      <w:r>
        <w:rPr>
          <w:rFonts w:hint="eastAsia" w:ascii="宋体" w:hAnsi="宋体" w:eastAsia="宋体" w:cs="宋体"/>
          <w:color w:val="000000"/>
          <w:kern w:val="0"/>
          <w:sz w:val="21"/>
          <w:szCs w:val="21"/>
          <w:lang w:val="en-US" w:eastAsia="zh-CN" w:bidi="ar"/>
        </w:rPr>
        <w:t>8工会：1基层工会，9其他；</w:t>
      </w:r>
    </w:p>
    <w:p w14:paraId="49F87C27">
      <w:pPr>
        <w:keepNext w:val="0"/>
        <w:keepLines w:val="0"/>
        <w:pageBreakBefore w:val="0"/>
        <w:widowControl/>
        <w:suppressLineNumbers w:val="0"/>
        <w:kinsoku/>
        <w:wordWrap/>
        <w:overflowPunct/>
        <w:topLinePunct w:val="0"/>
        <w:autoSpaceDE/>
        <w:autoSpaceDN/>
        <w:bidi w:val="0"/>
        <w:spacing w:line="240" w:lineRule="auto"/>
        <w:ind w:firstLine="420" w:firstLineChars="200"/>
        <w:jc w:val="left"/>
      </w:pPr>
      <w:r>
        <w:rPr>
          <w:rFonts w:hint="eastAsia" w:ascii="宋体" w:hAnsi="宋体" w:eastAsia="宋体" w:cs="宋体"/>
          <w:color w:val="000000"/>
          <w:kern w:val="0"/>
          <w:sz w:val="21"/>
          <w:szCs w:val="21"/>
          <w:lang w:val="en-US" w:eastAsia="zh-CN" w:bidi="ar"/>
        </w:rPr>
        <w:t>9市场监管：1企业，2个体工商户，3农民专业合作社；</w:t>
      </w:r>
    </w:p>
    <w:p w14:paraId="320C1157">
      <w:pPr>
        <w:keepNext w:val="0"/>
        <w:keepLines w:val="0"/>
        <w:pageBreakBefore w:val="0"/>
        <w:widowControl/>
        <w:suppressLineNumbers w:val="0"/>
        <w:kinsoku/>
        <w:wordWrap/>
        <w:overflowPunct/>
        <w:topLinePunct w:val="0"/>
        <w:autoSpaceDE/>
        <w:autoSpaceDN/>
        <w:bidi w:val="0"/>
        <w:spacing w:line="240" w:lineRule="auto"/>
        <w:ind w:firstLine="420" w:firstLineChars="200"/>
        <w:jc w:val="left"/>
      </w:pPr>
      <w:r>
        <w:rPr>
          <w:rFonts w:hint="eastAsia" w:ascii="宋体" w:hAnsi="宋体" w:eastAsia="宋体" w:cs="宋体"/>
          <w:color w:val="000000"/>
          <w:kern w:val="0"/>
          <w:sz w:val="21"/>
          <w:szCs w:val="21"/>
          <w:lang w:val="en-US" w:eastAsia="zh-CN" w:bidi="ar"/>
        </w:rPr>
        <w:t>A中央军委改革和编制办公室：1军队事业单位，9其他；</w:t>
      </w:r>
    </w:p>
    <w:p w14:paraId="02E22569">
      <w:pPr>
        <w:keepNext w:val="0"/>
        <w:keepLines w:val="0"/>
        <w:pageBreakBefore w:val="0"/>
        <w:widowControl/>
        <w:suppressLineNumbers w:val="0"/>
        <w:kinsoku/>
        <w:wordWrap/>
        <w:overflowPunct/>
        <w:topLinePunct w:val="0"/>
        <w:autoSpaceDE/>
        <w:autoSpaceDN/>
        <w:bidi w:val="0"/>
        <w:spacing w:line="240" w:lineRule="auto"/>
        <w:ind w:firstLine="420" w:firstLineChars="200"/>
        <w:jc w:val="left"/>
      </w:pPr>
      <w:r>
        <w:rPr>
          <w:rFonts w:hint="eastAsia" w:ascii="宋体" w:hAnsi="宋体" w:eastAsia="宋体" w:cs="宋体"/>
          <w:color w:val="000000"/>
          <w:kern w:val="0"/>
          <w:sz w:val="21"/>
          <w:szCs w:val="21"/>
          <w:lang w:val="en-US" w:eastAsia="zh-CN" w:bidi="ar"/>
        </w:rPr>
        <w:t>N农业：1组级集体经济组织，2村级集体经济组织，3乡镇级集体经济组织，9其他；</w:t>
      </w:r>
    </w:p>
    <w:p w14:paraId="37DA6DFE">
      <w:pPr>
        <w:keepNext w:val="0"/>
        <w:keepLines w:val="0"/>
        <w:pageBreakBefore w:val="0"/>
        <w:widowControl/>
        <w:suppressLineNumbers w:val="0"/>
        <w:kinsoku/>
        <w:wordWrap/>
        <w:overflowPunct/>
        <w:topLinePunct w:val="0"/>
        <w:autoSpaceDE/>
        <w:autoSpaceDN/>
        <w:bidi w:val="0"/>
        <w:spacing w:line="240" w:lineRule="auto"/>
        <w:ind w:firstLine="420" w:firstLineChars="200"/>
        <w:jc w:val="left"/>
      </w:pPr>
      <w:r>
        <w:rPr>
          <w:rFonts w:hint="eastAsia" w:ascii="宋体" w:hAnsi="宋体" w:eastAsia="宋体" w:cs="宋体"/>
          <w:color w:val="000000"/>
          <w:kern w:val="0"/>
          <w:sz w:val="21"/>
          <w:szCs w:val="21"/>
          <w:lang w:val="en-US" w:eastAsia="zh-CN" w:bidi="ar"/>
        </w:rPr>
        <w:t>Y其他：不再具体划分机构类别，统一用1表示。</w:t>
      </w:r>
    </w:p>
    <w:p w14:paraId="6BD3CBC9">
      <w:pPr>
        <w:keepNext w:val="0"/>
        <w:keepLines w:val="0"/>
        <w:pageBreakBefore w:val="0"/>
        <w:widowControl/>
        <w:suppressLineNumbers w:val="0"/>
        <w:kinsoku/>
        <w:wordWrap/>
        <w:overflowPunct/>
        <w:topLinePunct w:val="0"/>
        <w:autoSpaceDE/>
        <w:autoSpaceDN/>
        <w:bidi w:val="0"/>
        <w:spacing w:line="240" w:lineRule="auto"/>
        <w:ind w:firstLine="420" w:firstLineChars="200"/>
        <w:jc w:val="left"/>
      </w:pPr>
      <w:r>
        <w:rPr>
          <w:rFonts w:hint="eastAsia" w:ascii="宋体" w:hAnsi="宋体" w:eastAsia="宋体" w:cs="宋体"/>
          <w:color w:val="000000"/>
          <w:kern w:val="0"/>
          <w:sz w:val="21"/>
          <w:szCs w:val="21"/>
          <w:lang w:val="en-US" w:eastAsia="zh-CN" w:bidi="ar"/>
        </w:rPr>
        <w:t>第3-8位：登记管理机关行政区划码，使用阿拉伯数字表示。（参照《中华人民共和国行政区划代码》〔GB/T2260〕）。</w:t>
      </w:r>
    </w:p>
    <w:p w14:paraId="4FA6AD4D">
      <w:pPr>
        <w:keepNext w:val="0"/>
        <w:keepLines w:val="0"/>
        <w:pageBreakBefore w:val="0"/>
        <w:widowControl/>
        <w:suppressLineNumbers w:val="0"/>
        <w:kinsoku/>
        <w:wordWrap/>
        <w:overflowPunct/>
        <w:topLinePunct w:val="0"/>
        <w:autoSpaceDE/>
        <w:autoSpaceDN/>
        <w:bidi w:val="0"/>
        <w:spacing w:line="240" w:lineRule="auto"/>
        <w:ind w:firstLine="420" w:firstLineChars="200"/>
        <w:jc w:val="left"/>
      </w:pPr>
      <w:r>
        <w:rPr>
          <w:rFonts w:hint="eastAsia" w:ascii="宋体" w:hAnsi="宋体" w:eastAsia="宋体" w:cs="宋体"/>
          <w:color w:val="000000"/>
          <w:kern w:val="0"/>
          <w:sz w:val="21"/>
          <w:szCs w:val="21"/>
          <w:lang w:val="en-US" w:eastAsia="zh-CN" w:bidi="ar"/>
        </w:rPr>
        <w:t>第9-17位：主体标识码（组织机构代码），使用阿拉伯数字或英文字母表示。（参照《全国组织机构代码编制规则》〔GB11714〕）。</w:t>
      </w:r>
    </w:p>
    <w:p w14:paraId="0203DED7">
      <w:pPr>
        <w:keepNext w:val="0"/>
        <w:keepLines w:val="0"/>
        <w:pageBreakBefore w:val="0"/>
        <w:widowControl/>
        <w:suppressLineNumbers w:val="0"/>
        <w:kinsoku/>
        <w:wordWrap/>
        <w:overflowPunct/>
        <w:topLinePunct w:val="0"/>
        <w:autoSpaceDE/>
        <w:autoSpaceDN/>
        <w:bidi w:val="0"/>
        <w:spacing w:line="240" w:lineRule="auto"/>
        <w:ind w:firstLine="420" w:firstLineChars="200"/>
        <w:jc w:val="left"/>
      </w:pPr>
      <w:r>
        <w:rPr>
          <w:rFonts w:hint="eastAsia" w:ascii="宋体" w:hAnsi="宋体" w:eastAsia="宋体" w:cs="宋体"/>
          <w:color w:val="000000"/>
          <w:kern w:val="0"/>
          <w:sz w:val="21"/>
          <w:szCs w:val="21"/>
          <w:lang w:val="en-US" w:eastAsia="zh-CN" w:bidi="ar"/>
        </w:rPr>
        <w:t>第18位：校验码，使用阿拉伯数字或英文字母表示。</w:t>
      </w:r>
    </w:p>
    <w:p w14:paraId="448FBE0A">
      <w:pPr>
        <w:keepNext w:val="0"/>
        <w:keepLines w:val="0"/>
        <w:pageBreakBefore w:val="0"/>
        <w:widowControl/>
        <w:suppressLineNumbers w:val="0"/>
        <w:kinsoku/>
        <w:wordWrap/>
        <w:overflowPunct/>
        <w:topLinePunct w:val="0"/>
        <w:autoSpaceDE/>
        <w:autoSpaceDN/>
        <w:bidi w:val="0"/>
        <w:spacing w:line="240" w:lineRule="auto"/>
        <w:ind w:firstLine="420" w:firstLineChars="200"/>
        <w:jc w:val="left"/>
      </w:pPr>
      <w:r>
        <w:rPr>
          <w:rFonts w:hint="eastAsia" w:ascii="宋体" w:hAnsi="宋体" w:eastAsia="宋体" w:cs="宋体"/>
          <w:color w:val="000000"/>
          <w:kern w:val="0"/>
          <w:sz w:val="21"/>
          <w:szCs w:val="21"/>
          <w:lang w:val="en-US" w:eastAsia="zh-CN" w:bidi="ar"/>
        </w:rPr>
        <w:t>已经领取了统一社会信用代码的单位必须填写统一社会信用代码。在填写时，要按照《营业执照》</w:t>
      </w:r>
    </w:p>
    <w:p w14:paraId="426B4691">
      <w:pPr>
        <w:keepNext w:val="0"/>
        <w:keepLines w:val="0"/>
        <w:pageBreakBefore w:val="0"/>
        <w:widowControl/>
        <w:suppressLineNumbers w:val="0"/>
        <w:kinsoku/>
        <w:wordWrap/>
        <w:overflowPunct/>
        <w:topLinePunct w:val="0"/>
        <w:autoSpaceDE/>
        <w:autoSpaceDN/>
        <w:bidi w:val="0"/>
        <w:spacing w:line="240" w:lineRule="auto"/>
        <w:jc w:val="left"/>
      </w:pPr>
      <w:r>
        <w:rPr>
          <w:rFonts w:hint="eastAsia" w:ascii="宋体" w:hAnsi="宋体" w:eastAsia="宋体" w:cs="宋体"/>
          <w:color w:val="000000"/>
          <w:kern w:val="0"/>
          <w:sz w:val="21"/>
          <w:szCs w:val="21"/>
          <w:lang w:val="en-US" w:eastAsia="zh-CN" w:bidi="ar"/>
        </w:rPr>
        <w:t>或其他证照上的统一社会信用代码填写。尚未领取统一社会信用代码的单位，由统计部门赋予统计用临</w:t>
      </w:r>
    </w:p>
    <w:p w14:paraId="406654F1">
      <w:pPr>
        <w:keepNext w:val="0"/>
        <w:keepLines w:val="0"/>
        <w:pageBreakBefore w:val="0"/>
        <w:widowControl/>
        <w:suppressLineNumbers w:val="0"/>
        <w:kinsoku/>
        <w:wordWrap/>
        <w:overflowPunct/>
        <w:topLinePunct w:val="0"/>
        <w:autoSpaceDE/>
        <w:autoSpaceDN/>
        <w:bidi w:val="0"/>
        <w:spacing w:line="240" w:lineRule="auto"/>
        <w:jc w:val="left"/>
      </w:pPr>
      <w:r>
        <w:rPr>
          <w:rFonts w:hint="eastAsia" w:ascii="宋体" w:hAnsi="宋体" w:eastAsia="宋体" w:cs="宋体"/>
          <w:color w:val="000000"/>
          <w:kern w:val="0"/>
          <w:sz w:val="21"/>
          <w:szCs w:val="21"/>
          <w:lang w:val="en-US" w:eastAsia="zh-CN" w:bidi="ar"/>
        </w:rPr>
        <w:t>时代码。</w:t>
      </w:r>
    </w:p>
    <w:p w14:paraId="5C3F3263">
      <w:pPr>
        <w:keepNext w:val="0"/>
        <w:keepLines w:val="0"/>
        <w:pageBreakBefore w:val="0"/>
        <w:widowControl/>
        <w:suppressLineNumbers w:val="0"/>
        <w:kinsoku/>
        <w:wordWrap/>
        <w:overflowPunct/>
        <w:topLinePunct w:val="0"/>
        <w:autoSpaceDE/>
        <w:autoSpaceDN/>
        <w:bidi w:val="0"/>
        <w:spacing w:line="240" w:lineRule="auto"/>
        <w:ind w:firstLine="420" w:firstLineChars="200"/>
        <w:jc w:val="left"/>
        <w:rPr>
          <w:rFonts w:hint="eastAsia" w:ascii="宋体" w:hAnsi="宋体" w:eastAsia="宋体" w:cs="宋体"/>
          <w:color w:val="000000"/>
          <w:kern w:val="0"/>
          <w:sz w:val="21"/>
          <w:szCs w:val="21"/>
          <w:lang w:val="en-US" w:eastAsia="zh-CN" w:bidi="ar"/>
        </w:rPr>
      </w:pPr>
      <w:r>
        <w:rPr>
          <w:rFonts w:hint="eastAsia" w:ascii="黑体" w:hAnsi="黑体" w:eastAsia="黑体" w:cs="黑体"/>
          <w:b w:val="0"/>
          <w:bCs/>
          <w:sz w:val="21"/>
          <w:szCs w:val="21"/>
          <w:lang w:eastAsia="zh-CN"/>
        </w:rPr>
        <w:t>单位详细名称</w:t>
      </w:r>
      <w:r>
        <w:rPr>
          <w:rFonts w:hint="eastAsia" w:ascii="黑体" w:hAnsi="黑体" w:eastAsia="黑体" w:cs="黑体"/>
          <w:b w:val="0"/>
          <w:bCs/>
          <w:sz w:val="21"/>
          <w:szCs w:val="21"/>
          <w:lang w:val="en-US" w:eastAsia="zh-CN"/>
        </w:rPr>
        <w:t xml:space="preserve"> </w:t>
      </w:r>
      <w:r>
        <w:rPr>
          <w:rFonts w:hint="eastAsia" w:ascii="宋体" w:hAnsi="宋体" w:cs="宋体"/>
          <w:b w:val="0"/>
          <w:bCs/>
          <w:sz w:val="21"/>
          <w:szCs w:val="21"/>
          <w:lang w:val="en-US" w:eastAsia="zh-CN"/>
        </w:rPr>
        <w:t xml:space="preserve"> </w:t>
      </w:r>
      <w:r>
        <w:rPr>
          <w:rFonts w:hint="eastAsia" w:ascii="宋体" w:hAnsi="宋体" w:eastAsia="宋体" w:cs="宋体"/>
          <w:color w:val="000000"/>
          <w:kern w:val="0"/>
          <w:sz w:val="21"/>
          <w:szCs w:val="21"/>
          <w:lang w:val="en-US" w:eastAsia="zh-CN" w:bidi="ar"/>
        </w:rPr>
        <w:t>经有关部门批准正式使用的单位全称。</w:t>
      </w:r>
    </w:p>
    <w:p w14:paraId="05AC5FD1">
      <w:pPr>
        <w:keepNext w:val="0"/>
        <w:keepLines w:val="0"/>
        <w:pageBreakBefore w:val="0"/>
        <w:widowControl/>
        <w:suppressLineNumbers w:val="0"/>
        <w:kinsoku/>
        <w:wordWrap/>
        <w:overflowPunct/>
        <w:topLinePunct w:val="0"/>
        <w:autoSpaceDE/>
        <w:autoSpaceDN/>
        <w:bidi w:val="0"/>
        <w:spacing w:line="240" w:lineRule="auto"/>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企业的详细名称按市场监管部门登记的名称填写；机关、事业单位的详细名称按编制部门登记、批准的名称填写；社会团体、民办非企业单位、基金会、宗教活动场所法人和基层群众自治组织的详细名称按民政部门登记、批准的名称填写。其他单位按相关部门登记、批准的名称填写。填写时应使用规范化中文，并与单位公章所使用的名称完全一致，不得使用简称、缩写等。</w:t>
      </w:r>
    </w:p>
    <w:p w14:paraId="2F4AABA6">
      <w:pPr>
        <w:keepNext w:val="0"/>
        <w:keepLines w:val="0"/>
        <w:pageBreakBefore w:val="0"/>
        <w:widowControl/>
        <w:suppressLineNumbers w:val="0"/>
        <w:kinsoku/>
        <w:wordWrap/>
        <w:overflowPunct/>
        <w:topLinePunct w:val="0"/>
        <w:autoSpaceDE/>
        <w:autoSpaceDN/>
        <w:bidi w:val="0"/>
        <w:spacing w:line="240" w:lineRule="auto"/>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凡经登记主管机关核准或批准，具有两个或两个以上名称的单位，应填写一个单位名称，同时用括号注明其余的单位名称。</w:t>
      </w:r>
    </w:p>
    <w:p w14:paraId="13FDEEAF">
      <w:pPr>
        <w:keepNext w:val="0"/>
        <w:keepLines w:val="0"/>
        <w:pageBreakBefore w:val="0"/>
        <w:kinsoku/>
        <w:wordWrap/>
        <w:overflowPunct/>
        <w:topLinePunct w:val="0"/>
        <w:autoSpaceDE/>
        <w:autoSpaceDN/>
        <w:bidi w:val="0"/>
        <w:snapToGrid w:val="0"/>
        <w:spacing w:line="240" w:lineRule="auto"/>
        <w:ind w:firstLine="420" w:firstLineChars="200"/>
        <w:rPr>
          <w:rFonts w:hint="eastAsia" w:ascii="宋体" w:hAnsi="宋体" w:eastAsia="宋体" w:cs="宋体"/>
          <w:color w:val="000000"/>
          <w:kern w:val="0"/>
          <w:sz w:val="21"/>
          <w:szCs w:val="21"/>
          <w:lang w:val="en-US" w:eastAsia="zh-CN" w:bidi="ar"/>
        </w:rPr>
      </w:pPr>
      <w:r>
        <w:rPr>
          <w:rFonts w:hint="eastAsia" w:ascii="黑体" w:hAnsi="黑体" w:eastAsia="黑体" w:cs="黑体"/>
          <w:b w:val="0"/>
          <w:bCs/>
          <w:kern w:val="2"/>
          <w:sz w:val="21"/>
          <w:szCs w:val="21"/>
          <w:lang w:val="en-US" w:eastAsia="zh-CN" w:bidi="ar-SA"/>
        </w:rPr>
        <w:t>主要民用核能业务类别</w:t>
      </w:r>
      <w:r>
        <w:rPr>
          <w:rFonts w:hint="eastAsia" w:ascii="宋体" w:hAnsi="宋体" w:cs="宋体"/>
          <w:b w:val="0"/>
          <w:bCs/>
          <w:sz w:val="21"/>
          <w:szCs w:val="21"/>
          <w:lang w:val="en-US" w:eastAsia="zh-CN"/>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单位从事</w:t>
      </w:r>
      <w:r>
        <w:rPr>
          <w:rFonts w:hint="eastAsia" w:ascii="宋体" w:hAnsi="宋体" w:cs="宋体"/>
          <w:color w:val="000000" w:themeColor="text1"/>
          <w:sz w:val="21"/>
          <w:szCs w:val="21"/>
          <w:lang w:val="en-US" w:eastAsia="zh-CN"/>
          <w14:textFill>
            <w14:solidFill>
              <w14:schemeClr w14:val="tx1"/>
            </w14:solidFill>
          </w14:textFill>
        </w:rPr>
        <w:t>民用核能</w:t>
      </w:r>
      <w:r>
        <w:rPr>
          <w:rFonts w:hint="eastAsia" w:ascii="宋体" w:hAnsi="宋体" w:eastAsia="宋体" w:cs="宋体"/>
          <w:color w:val="000000" w:themeColor="text1"/>
          <w:sz w:val="21"/>
          <w:szCs w:val="21"/>
          <w:lang w:val="en-US" w:eastAsia="zh-CN"/>
          <w14:textFill>
            <w14:solidFill>
              <w14:schemeClr w14:val="tx1"/>
            </w14:solidFill>
          </w14:textFill>
        </w:rPr>
        <w:t>产业中营收占比最高的业务类别，</w:t>
      </w:r>
      <w:r>
        <w:rPr>
          <w:rFonts w:hint="eastAsia" w:ascii="宋体" w:hAnsi="宋体" w:cs="宋体"/>
          <w:color w:val="000000" w:themeColor="text1"/>
          <w:sz w:val="21"/>
          <w:szCs w:val="21"/>
          <w:lang w:val="en-US" w:eastAsia="zh-CN"/>
          <w14:textFill>
            <w14:solidFill>
              <w14:schemeClr w14:val="tx1"/>
            </w14:solidFill>
          </w14:textFill>
        </w:rPr>
        <w:t>民用核能</w:t>
      </w:r>
      <w:r>
        <w:rPr>
          <w:rFonts w:hint="eastAsia" w:ascii="宋体" w:hAnsi="宋体" w:eastAsia="宋体" w:cs="宋体"/>
          <w:color w:val="000000" w:themeColor="text1"/>
          <w:sz w:val="21"/>
          <w:szCs w:val="21"/>
          <w:lang w:val="en-US" w:eastAsia="zh-CN"/>
          <w14:textFill>
            <w14:solidFill>
              <w14:schemeClr w14:val="tx1"/>
            </w14:solidFill>
          </w14:textFill>
        </w:rPr>
        <w:t>业务类别分为核电、核能综合利用、核技术应用</w:t>
      </w:r>
      <w:r>
        <w:rPr>
          <w:rFonts w:hint="eastAsia" w:ascii="宋体" w:hAnsi="宋体" w:cs="宋体"/>
          <w:color w:val="000000" w:themeColor="text1"/>
          <w:sz w:val="21"/>
          <w:szCs w:val="21"/>
          <w:lang w:val="en-US" w:eastAsia="zh-CN"/>
          <w14:textFill>
            <w14:solidFill>
              <w14:schemeClr w14:val="tx1"/>
            </w14:solidFill>
          </w14:textFill>
        </w:rPr>
        <w:t>、其他等四</w:t>
      </w:r>
      <w:r>
        <w:rPr>
          <w:rFonts w:hint="eastAsia" w:ascii="宋体" w:hAnsi="宋体" w:eastAsia="宋体" w:cs="宋体"/>
          <w:color w:val="000000" w:themeColor="text1"/>
          <w:sz w:val="21"/>
          <w:szCs w:val="21"/>
          <w:lang w:val="en-US" w:eastAsia="zh-CN"/>
          <w14:textFill>
            <w14:solidFill>
              <w14:schemeClr w14:val="tx1"/>
            </w14:solidFill>
          </w14:textFill>
        </w:rPr>
        <w:t>类。</w:t>
      </w:r>
    </w:p>
    <w:p w14:paraId="72B5A190">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auto"/>
      </w:pPr>
      <w:r>
        <w:rPr>
          <w:rFonts w:hint="eastAsia" w:ascii="黑体" w:hAnsi="黑体" w:eastAsia="黑体" w:cs="黑体"/>
          <w:b w:val="0"/>
          <w:bCs/>
          <w:kern w:val="2"/>
          <w:sz w:val="21"/>
          <w:szCs w:val="21"/>
          <w:lang w:val="en-US" w:eastAsia="zh-CN" w:bidi="ar-SA"/>
        </w:rPr>
        <w:t>从业人员期末人数</w:t>
      </w:r>
      <w:r>
        <w:rPr>
          <w:rFonts w:hint="eastAsia" w:ascii="宋体" w:hAnsi="宋体" w:cs="宋体"/>
          <w:color w:val="000000" w:themeColor="text1"/>
          <w:kern w:val="2"/>
          <w:sz w:val="21"/>
          <w:szCs w:val="21"/>
          <w:lang w:val="en-US" w:eastAsia="zh-CN" w:bidi="ar-SA"/>
          <w14:textFill>
            <w14:solidFill>
              <w14:schemeClr w14:val="tx1"/>
            </w14:solidFill>
          </w14:textFill>
        </w:rPr>
        <w:t xml:space="preserve">  </w:t>
      </w:r>
      <w:r>
        <w:rPr>
          <w:rFonts w:hint="eastAsia" w:ascii="宋体" w:hAnsi="宋体" w:eastAsia="宋体" w:cs="宋体"/>
          <w:color w:val="000000"/>
          <w:kern w:val="0"/>
          <w:sz w:val="21"/>
          <w:szCs w:val="21"/>
          <w:lang w:val="en-US" w:eastAsia="zh-CN" w:bidi="ar"/>
        </w:rPr>
        <w:t xml:space="preserve">指月度或年度最后一日在本单位工作，并取得工资或其他形式劳动报酬的人员 </w:t>
      </w:r>
    </w:p>
    <w:p w14:paraId="1C804472">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数。该指标为时点指标，不包括最后一日当天及以前已经与单位解除劳动合同关系的人员，是在岗职工、 </w:t>
      </w:r>
    </w:p>
    <w:p w14:paraId="36B95D0E">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劳务派遣人员及其他从业人员之和。其中不包括离开本单位仍保留劳动关系，并定期领取生活费的人员 </w:t>
      </w:r>
    </w:p>
    <w:p w14:paraId="773D1935">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和在单位实习的各类在校学生。</w:t>
      </w:r>
    </w:p>
    <w:p w14:paraId="66C0BA08">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color w:val="000000"/>
          <w:kern w:val="0"/>
          <w:sz w:val="21"/>
          <w:szCs w:val="21"/>
          <w:lang w:val="en-US" w:eastAsia="zh-CN" w:bidi="ar"/>
        </w:rPr>
      </w:pPr>
      <w:r>
        <w:rPr>
          <w:rFonts w:hint="eastAsia" w:ascii="黑体" w:hAnsi="黑体" w:eastAsia="黑体" w:cs="黑体"/>
          <w:b w:val="0"/>
          <w:bCs/>
          <w:kern w:val="2"/>
          <w:sz w:val="21"/>
          <w:szCs w:val="21"/>
          <w:lang w:val="en-US" w:eastAsia="zh-CN" w:bidi="ar-SA"/>
        </w:rPr>
        <w:t xml:space="preserve">民用核能从业人员期末人数  </w:t>
      </w:r>
      <w:r>
        <w:rPr>
          <w:rFonts w:hint="eastAsia" w:ascii="宋体" w:hAnsi="宋体" w:eastAsia="宋体" w:cs="宋体"/>
          <w:color w:val="000000"/>
          <w:kern w:val="0"/>
          <w:sz w:val="21"/>
          <w:szCs w:val="21"/>
          <w:lang w:val="en-US" w:eastAsia="zh-CN" w:bidi="ar"/>
        </w:rPr>
        <w:t>指报告期末企事业单位中从事民用核能业务的工作人员数量</w:t>
      </w:r>
      <w:r>
        <w:rPr>
          <w:rFonts w:hint="eastAsia" w:ascii="宋体" w:hAnsi="宋体" w:cs="宋体"/>
          <w:color w:val="000000"/>
          <w:kern w:val="0"/>
          <w:sz w:val="21"/>
          <w:szCs w:val="21"/>
          <w:lang w:val="en-US" w:eastAsia="zh-CN" w:bidi="ar"/>
        </w:rPr>
        <w:t>，包括直接或间接从事民用核能业务的生产，以及综合管理类人员。</w:t>
      </w:r>
    </w:p>
    <w:p w14:paraId="4680679C">
      <w:pPr>
        <w:pStyle w:val="3"/>
        <w:keepNext w:val="0"/>
        <w:keepLines w:val="0"/>
        <w:pageBreakBefore w:val="0"/>
        <w:kinsoku/>
        <w:wordWrap/>
        <w:overflowPunct/>
        <w:topLinePunct w:val="0"/>
        <w:autoSpaceDE/>
        <w:autoSpaceDN/>
        <w:bidi w:val="0"/>
        <w:spacing w:line="240" w:lineRule="auto"/>
        <w:rPr>
          <w:rFonts w:hint="eastAsia" w:ascii="宋体" w:hAnsi="宋体" w:eastAsia="宋体" w:cs="宋体"/>
          <w:bCs/>
          <w:sz w:val="21"/>
          <w:szCs w:val="21"/>
          <w:lang w:val="en-US" w:eastAsia="zh-CN"/>
        </w:rPr>
      </w:pPr>
      <w:r>
        <w:rPr>
          <w:rFonts w:hint="eastAsia" w:ascii="黑体" w:hAnsi="黑体" w:eastAsia="黑体" w:cs="黑体"/>
          <w:b w:val="0"/>
          <w:bCs/>
          <w:kern w:val="2"/>
          <w:sz w:val="21"/>
          <w:szCs w:val="21"/>
          <w:lang w:val="en-US" w:eastAsia="zh-CN" w:bidi="ar-SA"/>
        </w:rPr>
        <w:t>民用核能从业期末人数占本单位从业人员期末人数比例</w:t>
      </w:r>
      <w:r>
        <w:rPr>
          <w:rFonts w:hint="eastAsia" w:ascii="宋体" w:hAnsi="宋体" w:cs="宋体"/>
          <w:color w:val="000000" w:themeColor="text1"/>
          <w:kern w:val="2"/>
          <w:sz w:val="21"/>
          <w:szCs w:val="21"/>
          <w:lang w:val="en-US" w:eastAsia="zh-CN" w:bidi="ar-SA"/>
          <w14:textFill>
            <w14:solidFill>
              <w14:schemeClr w14:val="tx1"/>
            </w14:solidFill>
          </w14:textFill>
        </w:rPr>
        <w:t xml:space="preserve">  </w:t>
      </w:r>
      <w:r>
        <w:rPr>
          <w:rFonts w:hint="eastAsia" w:ascii="宋体" w:hAnsi="宋体" w:eastAsia="宋体" w:cs="宋体"/>
          <w:bCs/>
          <w:sz w:val="21"/>
          <w:szCs w:val="21"/>
          <w:lang w:val="en-US" w:eastAsia="zh-CN"/>
        </w:rPr>
        <w:t>指报告期末企事业单位中从事</w:t>
      </w:r>
      <w:r>
        <w:rPr>
          <w:rFonts w:hint="eastAsia" w:ascii="宋体" w:hAnsi="宋体" w:cs="宋体"/>
          <w:bCs/>
          <w:sz w:val="21"/>
          <w:szCs w:val="21"/>
          <w:lang w:val="en-US" w:eastAsia="zh-CN"/>
        </w:rPr>
        <w:t>民用</w:t>
      </w:r>
      <w:r>
        <w:rPr>
          <w:rFonts w:hint="eastAsia" w:ascii="宋体" w:hAnsi="宋体" w:eastAsia="宋体" w:cs="宋体"/>
          <w:bCs/>
          <w:sz w:val="21"/>
          <w:szCs w:val="21"/>
          <w:lang w:val="en-US" w:eastAsia="zh-CN"/>
        </w:rPr>
        <w:t>核能业务的工作人员数量占本单位从业人员数量的比例。</w:t>
      </w:r>
    </w:p>
    <w:p w14:paraId="6DD9412D">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黑体" w:hAnsi="黑体" w:eastAsia="黑体" w:cs="黑体"/>
          <w:b w:val="0"/>
          <w:bCs/>
          <w:kern w:val="2"/>
          <w:sz w:val="21"/>
          <w:szCs w:val="21"/>
          <w:lang w:val="en-US" w:eastAsia="zh-CN" w:bidi="ar-SA"/>
        </w:rPr>
        <w:t>民用核能研究开发人员期末合计</w:t>
      </w:r>
      <w:r>
        <w:rPr>
          <w:rFonts w:hint="eastAsia" w:ascii="宋体" w:hAnsi="宋体" w:cs="宋体"/>
          <w:color w:val="000000" w:themeColor="text1"/>
          <w:kern w:val="2"/>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14:textFill>
            <w14:solidFill>
              <w14:schemeClr w14:val="tx1"/>
            </w14:solidFill>
          </w14:textFill>
        </w:rPr>
        <w:t>指报告期</w:t>
      </w:r>
      <w:r>
        <w:rPr>
          <w:rFonts w:hint="eastAsia" w:ascii="宋体" w:hAnsi="宋体" w:cs="宋体"/>
          <w:color w:val="000000" w:themeColor="text1"/>
          <w:kern w:val="2"/>
          <w:sz w:val="21"/>
          <w:szCs w:val="21"/>
          <w:lang w:eastAsia="zh-CN"/>
          <w14:textFill>
            <w14:solidFill>
              <w14:schemeClr w14:val="tx1"/>
            </w14:solidFill>
          </w14:textFill>
        </w:rPr>
        <w:t>末</w:t>
      </w:r>
      <w:r>
        <w:rPr>
          <w:rFonts w:hint="eastAsia" w:ascii="宋体" w:hAnsi="宋体" w:eastAsia="宋体" w:cs="宋体"/>
          <w:color w:val="000000" w:themeColor="text1"/>
          <w:kern w:val="2"/>
          <w:sz w:val="21"/>
          <w:szCs w:val="21"/>
          <w:lang w:eastAsia="zh-CN"/>
          <w14:textFill>
            <w14:solidFill>
              <w14:schemeClr w14:val="tx1"/>
            </w14:solidFill>
          </w14:textFill>
        </w:rPr>
        <w:t>企事业单位</w:t>
      </w:r>
      <w:r>
        <w:rPr>
          <w:rFonts w:hint="eastAsia" w:ascii="宋体" w:hAnsi="宋体" w:eastAsia="宋体" w:cs="宋体"/>
          <w:color w:val="000000" w:themeColor="text1"/>
          <w:kern w:val="2"/>
          <w:sz w:val="21"/>
          <w:szCs w:val="21"/>
          <w14:textFill>
            <w14:solidFill>
              <w14:schemeClr w14:val="tx1"/>
            </w14:solidFill>
          </w14:textFill>
        </w:rPr>
        <w:t>参加</w:t>
      </w:r>
      <w:r>
        <w:rPr>
          <w:rFonts w:hint="eastAsia" w:ascii="宋体" w:hAnsi="宋体" w:cs="宋体"/>
          <w:color w:val="000000" w:themeColor="text1"/>
          <w:kern w:val="2"/>
          <w:sz w:val="21"/>
          <w:szCs w:val="21"/>
          <w:lang w:eastAsia="zh-CN"/>
          <w14:textFill>
            <w14:solidFill>
              <w14:schemeClr w14:val="tx1"/>
            </w14:solidFill>
          </w14:textFill>
        </w:rPr>
        <w:t>民用</w:t>
      </w:r>
      <w:r>
        <w:rPr>
          <w:rFonts w:hint="eastAsia" w:ascii="宋体" w:hAnsi="宋体" w:eastAsia="宋体" w:cs="宋体"/>
          <w:color w:val="000000" w:themeColor="text1"/>
          <w:kern w:val="2"/>
          <w:sz w:val="21"/>
          <w:szCs w:val="21"/>
          <w:lang w:eastAsia="zh-CN"/>
          <w14:textFill>
            <w14:solidFill>
              <w14:schemeClr w14:val="tx1"/>
            </w14:solidFill>
          </w14:textFill>
        </w:rPr>
        <w:t>核能相关</w:t>
      </w:r>
      <w:r>
        <w:rPr>
          <w:rFonts w:hint="eastAsia" w:ascii="宋体" w:hAnsi="宋体" w:eastAsia="宋体" w:cs="宋体"/>
          <w:color w:val="000000" w:themeColor="text1"/>
          <w:kern w:val="2"/>
          <w:sz w:val="21"/>
          <w:szCs w:val="21"/>
          <w14:textFill>
            <w14:solidFill>
              <w14:schemeClr w14:val="tx1"/>
            </w14:solidFill>
          </w14:textFill>
        </w:rPr>
        <w:t>研究开发活动的人员合计</w:t>
      </w:r>
      <w:r>
        <w:rPr>
          <w:rFonts w:hint="eastAsia" w:ascii="宋体" w:hAnsi="宋体" w:eastAsia="宋体" w:cs="宋体"/>
          <w:color w:val="000000" w:themeColor="text1"/>
          <w:kern w:val="2"/>
          <w:sz w:val="21"/>
          <w:szCs w:val="21"/>
          <w:lang w:eastAsia="zh-CN"/>
          <w14:textFill>
            <w14:solidFill>
              <w14:schemeClr w14:val="tx1"/>
            </w14:solidFill>
          </w14:textFill>
        </w:rPr>
        <w:t>。</w:t>
      </w:r>
    </w:p>
    <w:p w14:paraId="394C17D8">
      <w:pPr>
        <w:pStyle w:val="3"/>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黑体" w:hAnsi="黑体" w:eastAsia="黑体" w:cs="黑体"/>
          <w:b w:val="0"/>
          <w:bCs/>
          <w:kern w:val="2"/>
          <w:sz w:val="21"/>
          <w:szCs w:val="21"/>
          <w:lang w:val="en-US" w:eastAsia="zh-CN" w:bidi="ar-SA"/>
        </w:rPr>
        <w:t xml:space="preserve">硕士及以上学历  </w:t>
      </w:r>
      <w:r>
        <w:rPr>
          <w:rFonts w:hint="eastAsia" w:ascii="宋体" w:hAnsi="宋体" w:eastAsia="宋体" w:cs="宋体"/>
          <w:bCs/>
          <w:sz w:val="21"/>
          <w:szCs w:val="21"/>
          <w:lang w:eastAsia="zh-CN"/>
        </w:rPr>
        <w:t>指报告期</w:t>
      </w:r>
      <w:r>
        <w:rPr>
          <w:rFonts w:hint="eastAsia" w:ascii="宋体" w:hAnsi="宋体" w:cs="宋体"/>
          <w:bCs/>
          <w:sz w:val="21"/>
          <w:szCs w:val="21"/>
          <w:lang w:eastAsia="zh-CN"/>
        </w:rPr>
        <w:t>末</w:t>
      </w:r>
      <w:r>
        <w:rPr>
          <w:rFonts w:hint="eastAsia" w:ascii="宋体" w:hAnsi="宋体" w:eastAsia="宋体" w:cs="宋体"/>
          <w:bCs/>
          <w:sz w:val="21"/>
          <w:szCs w:val="21"/>
          <w:lang w:eastAsia="zh-CN"/>
        </w:rPr>
        <w:t>具有硕士研究生及以上学历的从事</w:t>
      </w:r>
      <w:r>
        <w:rPr>
          <w:rFonts w:hint="eastAsia" w:ascii="宋体" w:hAnsi="宋体" w:cs="宋体"/>
          <w:bCs/>
          <w:sz w:val="21"/>
          <w:szCs w:val="21"/>
          <w:lang w:eastAsia="zh-CN"/>
        </w:rPr>
        <w:t>民用</w:t>
      </w:r>
      <w:r>
        <w:rPr>
          <w:rFonts w:hint="eastAsia" w:ascii="宋体" w:hAnsi="宋体" w:eastAsia="宋体" w:cs="宋体"/>
          <w:bCs/>
          <w:sz w:val="21"/>
          <w:szCs w:val="21"/>
          <w:lang w:eastAsia="zh-CN"/>
        </w:rPr>
        <w:t>核能相关研究开发的人员。</w:t>
      </w:r>
    </w:p>
    <w:p w14:paraId="4262D088">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Cs/>
          <w:sz w:val="21"/>
          <w:szCs w:val="21"/>
          <w:lang w:eastAsia="zh-CN"/>
        </w:rPr>
      </w:pPr>
      <w:r>
        <w:rPr>
          <w:rFonts w:hint="eastAsia" w:ascii="黑体" w:hAnsi="黑体" w:eastAsia="黑体" w:cs="黑体"/>
          <w:b w:val="0"/>
          <w:bCs/>
          <w:kern w:val="2"/>
          <w:sz w:val="21"/>
          <w:szCs w:val="21"/>
          <w:lang w:val="en-US" w:eastAsia="zh-CN" w:bidi="ar-SA"/>
        </w:rPr>
        <w:t xml:space="preserve">副高及以上职称 </w:t>
      </w:r>
      <w:r>
        <w:rPr>
          <w:rFonts w:hint="eastAsia" w:ascii="宋体" w:hAnsi="宋体" w:cs="宋体"/>
          <w:b w:val="0"/>
          <w:bCs/>
          <w:sz w:val="21"/>
          <w:szCs w:val="21"/>
          <w:lang w:val="en-US" w:eastAsia="zh-CN"/>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指报告期</w:t>
      </w:r>
      <w:r>
        <w:rPr>
          <w:rFonts w:hint="eastAsia" w:ascii="宋体" w:hAnsi="宋体" w:cs="宋体"/>
          <w:color w:val="000000" w:themeColor="text1"/>
          <w:sz w:val="21"/>
          <w:szCs w:val="21"/>
          <w:lang w:val="en-US" w:eastAsia="zh-CN"/>
          <w14:textFill>
            <w14:solidFill>
              <w14:schemeClr w14:val="tx1"/>
            </w14:solidFill>
          </w14:textFill>
        </w:rPr>
        <w:t>末</w:t>
      </w:r>
      <w:r>
        <w:rPr>
          <w:rFonts w:hint="eastAsia" w:ascii="宋体" w:hAnsi="宋体" w:eastAsia="宋体" w:cs="宋体"/>
          <w:color w:val="000000" w:themeColor="text1"/>
          <w:sz w:val="21"/>
          <w:szCs w:val="21"/>
          <w:lang w:val="en-US" w:eastAsia="zh-CN"/>
          <w14:textFill>
            <w14:solidFill>
              <w14:schemeClr w14:val="tx1"/>
            </w14:solidFill>
          </w14:textFill>
        </w:rPr>
        <w:t>具有副高及副高以上职称（如</w:t>
      </w:r>
      <w:r>
        <w:rPr>
          <w:rFonts w:hint="eastAsia" w:ascii="宋体" w:hAnsi="宋体" w:eastAsia="宋体" w:cs="宋体"/>
          <w:i w:val="0"/>
          <w:iCs w:val="0"/>
          <w:caps w:val="0"/>
          <w:color w:val="333333"/>
          <w:spacing w:val="0"/>
          <w:sz w:val="21"/>
          <w:szCs w:val="21"/>
          <w:shd w:val="clear" w:fill="FFFFFF"/>
        </w:rPr>
        <w:t>高级工程师、高级经济师、高级会计师、高级统计师</w:t>
      </w:r>
      <w:r>
        <w:rPr>
          <w:rFonts w:hint="eastAsia" w:ascii="宋体" w:hAnsi="宋体" w:eastAsia="宋体" w:cs="宋体"/>
          <w:i w:val="0"/>
          <w:iCs w:val="0"/>
          <w:caps w:val="0"/>
          <w:color w:val="333333"/>
          <w:spacing w:val="0"/>
          <w:sz w:val="21"/>
          <w:szCs w:val="21"/>
          <w:shd w:val="clear" w:fill="FFFFFF"/>
          <w:lang w:eastAsia="zh-CN"/>
        </w:rPr>
        <w:t>等职称</w:t>
      </w:r>
      <w:r>
        <w:rPr>
          <w:rFonts w:hint="eastAsia" w:ascii="宋体" w:hAnsi="宋体" w:eastAsia="宋体" w:cs="宋体"/>
          <w:color w:val="000000" w:themeColor="text1"/>
          <w:sz w:val="21"/>
          <w:szCs w:val="21"/>
          <w:lang w:val="en-US" w:eastAsia="zh-CN"/>
          <w14:textFill>
            <w14:solidFill>
              <w14:schemeClr w14:val="tx1"/>
            </w14:solidFill>
          </w14:textFill>
        </w:rPr>
        <w:t>）的</w:t>
      </w:r>
      <w:r>
        <w:rPr>
          <w:rFonts w:hint="eastAsia" w:ascii="宋体" w:hAnsi="宋体" w:eastAsia="宋体" w:cs="宋体"/>
          <w:bCs/>
          <w:sz w:val="21"/>
          <w:szCs w:val="21"/>
          <w:lang w:eastAsia="zh-CN"/>
        </w:rPr>
        <w:t>从事</w:t>
      </w:r>
      <w:r>
        <w:rPr>
          <w:rFonts w:hint="eastAsia" w:ascii="宋体" w:hAnsi="宋体" w:cs="宋体"/>
          <w:bCs/>
          <w:sz w:val="21"/>
          <w:szCs w:val="21"/>
          <w:lang w:eastAsia="zh-CN"/>
        </w:rPr>
        <w:t>民用</w:t>
      </w:r>
      <w:r>
        <w:rPr>
          <w:rFonts w:hint="eastAsia" w:ascii="宋体" w:hAnsi="宋体" w:eastAsia="宋体" w:cs="宋体"/>
          <w:bCs/>
          <w:sz w:val="21"/>
          <w:szCs w:val="21"/>
          <w:lang w:eastAsia="zh-CN"/>
        </w:rPr>
        <w:t>核能相关研究开发的人员。</w:t>
      </w:r>
    </w:p>
    <w:p w14:paraId="1F10ADD9">
      <w:pPr>
        <w:pStyle w:val="3"/>
        <w:keepNext w:val="0"/>
        <w:keepLines w:val="0"/>
        <w:pageBreakBefore w:val="0"/>
        <w:kinsoku/>
        <w:wordWrap/>
        <w:overflowPunct/>
        <w:topLinePunct w:val="0"/>
        <w:autoSpaceDE/>
        <w:autoSpaceDN/>
        <w:bidi w:val="0"/>
        <w:spacing w:line="240" w:lineRule="auto"/>
        <w:rPr>
          <w:rFonts w:hint="eastAsia" w:ascii="宋体" w:hAnsi="宋体" w:eastAsia="宋体" w:cs="宋体"/>
          <w:color w:val="000000" w:themeColor="text1"/>
          <w:sz w:val="21"/>
          <w:szCs w:val="21"/>
          <w:u w:val="none"/>
          <w:lang w:eastAsia="zh-CN"/>
          <w14:textFill>
            <w14:solidFill>
              <w14:schemeClr w14:val="tx1"/>
            </w14:solidFill>
          </w14:textFill>
        </w:rPr>
      </w:pPr>
      <w:r>
        <w:rPr>
          <w:rFonts w:hint="eastAsia" w:ascii="黑体" w:hAnsi="黑体" w:eastAsia="黑体" w:cs="黑体"/>
          <w:b w:val="0"/>
          <w:bCs/>
          <w:kern w:val="2"/>
          <w:sz w:val="21"/>
          <w:szCs w:val="21"/>
          <w:lang w:val="en-US" w:eastAsia="zh-CN" w:bidi="ar-SA"/>
        </w:rPr>
        <w:t>民用核能业务研究开发支出资金占本单位研究开发支出资金比例</w:t>
      </w:r>
      <w:r>
        <w:rPr>
          <w:rFonts w:hint="eastAsia" w:ascii="宋体" w:hAnsi="宋体" w:cs="宋体"/>
          <w:color w:val="000000" w:themeColor="text1"/>
          <w:kern w:val="2"/>
          <w:sz w:val="21"/>
          <w:szCs w:val="21"/>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u w:val="none"/>
          <w:lang w:eastAsia="zh-CN"/>
          <w14:textFill>
            <w14:solidFill>
              <w14:schemeClr w14:val="tx1"/>
            </w14:solidFill>
          </w14:textFill>
        </w:rPr>
        <w:t>指报告期内企事业单位用于</w:t>
      </w:r>
      <w:r>
        <w:rPr>
          <w:rFonts w:hint="eastAsia" w:ascii="宋体" w:hAnsi="宋体" w:cs="宋体"/>
          <w:color w:val="000000" w:themeColor="text1"/>
          <w:sz w:val="21"/>
          <w:szCs w:val="21"/>
          <w:u w:val="none"/>
          <w:lang w:eastAsia="zh-CN"/>
          <w14:textFill>
            <w14:solidFill>
              <w14:schemeClr w14:val="tx1"/>
            </w14:solidFill>
          </w14:textFill>
        </w:rPr>
        <w:t>民用核能</w:t>
      </w:r>
      <w:r>
        <w:rPr>
          <w:rFonts w:hint="eastAsia" w:ascii="宋体" w:hAnsi="宋体" w:eastAsia="宋体" w:cs="宋体"/>
          <w:color w:val="000000" w:themeColor="text1"/>
          <w:sz w:val="21"/>
          <w:szCs w:val="21"/>
          <w:u w:val="none"/>
          <w:lang w:eastAsia="zh-CN"/>
          <w14:textFill>
            <w14:solidFill>
              <w14:schemeClr w14:val="tx1"/>
            </w14:solidFill>
          </w14:textFill>
        </w:rPr>
        <w:t>业务相关的研究开发支出资金占本单位全部研究开发支出资金的比例。</w:t>
      </w:r>
    </w:p>
    <w:p w14:paraId="054BC294">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黑体" w:hAnsi="黑体" w:eastAsia="黑体" w:cs="黑体"/>
          <w:b w:val="0"/>
          <w:bCs/>
          <w:kern w:val="2"/>
          <w:sz w:val="21"/>
          <w:szCs w:val="21"/>
          <w:lang w:val="en-US" w:eastAsia="zh-CN" w:bidi="ar-SA"/>
        </w:rPr>
        <w:t>来自单位自筹</w:t>
      </w:r>
      <w:r>
        <w:rPr>
          <w:rFonts w:hint="eastAsia" w:ascii="宋体" w:hAnsi="宋体" w:cs="宋体"/>
          <w:color w:val="000000" w:themeColor="text1"/>
          <w:kern w:val="2"/>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14:textFill>
            <w14:solidFill>
              <w14:schemeClr w14:val="tx1"/>
            </w14:solidFill>
          </w14:textFill>
        </w:rPr>
        <w:t>指报告期内</w:t>
      </w:r>
      <w:r>
        <w:rPr>
          <w:rFonts w:hint="eastAsia" w:ascii="宋体" w:hAnsi="宋体" w:eastAsia="宋体" w:cs="宋体"/>
          <w:color w:val="000000" w:themeColor="text1"/>
          <w:kern w:val="2"/>
          <w:sz w:val="21"/>
          <w:szCs w:val="21"/>
          <w:lang w:eastAsia="zh-CN"/>
          <w14:textFill>
            <w14:solidFill>
              <w14:schemeClr w14:val="tx1"/>
            </w14:solidFill>
          </w14:textFill>
        </w:rPr>
        <w:t>单位</w:t>
      </w:r>
      <w:r>
        <w:rPr>
          <w:rFonts w:hint="eastAsia" w:ascii="宋体" w:hAnsi="宋体" w:eastAsia="宋体" w:cs="宋体"/>
          <w:color w:val="000000" w:themeColor="text1"/>
          <w:kern w:val="2"/>
          <w:sz w:val="21"/>
          <w:szCs w:val="21"/>
          <w14:textFill>
            <w14:solidFill>
              <w14:schemeClr w14:val="tx1"/>
            </w14:solidFill>
          </w14:textFill>
        </w:rPr>
        <w:t>来源于</w:t>
      </w:r>
      <w:r>
        <w:rPr>
          <w:rFonts w:hint="eastAsia" w:ascii="宋体" w:hAnsi="宋体" w:eastAsia="宋体" w:cs="宋体"/>
          <w:color w:val="000000" w:themeColor="text1"/>
          <w:kern w:val="2"/>
          <w:sz w:val="21"/>
          <w:szCs w:val="21"/>
          <w:lang w:eastAsia="zh-CN"/>
          <w14:textFill>
            <w14:solidFill>
              <w14:schemeClr w14:val="tx1"/>
            </w14:solidFill>
          </w14:textFill>
        </w:rPr>
        <w:t>单位</w:t>
      </w:r>
      <w:r>
        <w:rPr>
          <w:rFonts w:hint="eastAsia" w:ascii="宋体" w:hAnsi="宋体" w:eastAsia="宋体" w:cs="宋体"/>
          <w:color w:val="000000" w:themeColor="text1"/>
          <w:kern w:val="2"/>
          <w:sz w:val="21"/>
          <w:szCs w:val="21"/>
          <w14:textFill>
            <w14:solidFill>
              <w14:schemeClr w14:val="tx1"/>
            </w14:solidFill>
          </w14:textFill>
        </w:rPr>
        <w:t>自有资金的</w:t>
      </w:r>
      <w:r>
        <w:rPr>
          <w:rFonts w:hint="eastAsia" w:ascii="宋体" w:hAnsi="宋体" w:cs="宋体"/>
          <w:color w:val="000000" w:themeColor="text1"/>
          <w:kern w:val="2"/>
          <w:sz w:val="21"/>
          <w:szCs w:val="21"/>
          <w:lang w:eastAsia="zh-CN"/>
          <w14:textFill>
            <w14:solidFill>
              <w14:schemeClr w14:val="tx1"/>
            </w14:solidFill>
          </w14:textFill>
        </w:rPr>
        <w:t>民用核能</w:t>
      </w:r>
      <w:r>
        <w:rPr>
          <w:rFonts w:hint="eastAsia" w:ascii="宋体" w:hAnsi="宋体" w:eastAsia="宋体" w:cs="宋体"/>
          <w:color w:val="000000" w:themeColor="text1"/>
          <w:kern w:val="2"/>
          <w:sz w:val="21"/>
          <w:szCs w:val="21"/>
          <w:lang w:eastAsia="zh-CN"/>
          <w14:textFill>
            <w14:solidFill>
              <w14:schemeClr w14:val="tx1"/>
            </w14:solidFill>
          </w14:textFill>
        </w:rPr>
        <w:t>业务</w:t>
      </w:r>
      <w:r>
        <w:rPr>
          <w:rFonts w:hint="eastAsia" w:ascii="宋体" w:hAnsi="宋体" w:eastAsia="宋体" w:cs="宋体"/>
          <w:color w:val="000000" w:themeColor="text1"/>
          <w:kern w:val="2"/>
          <w:sz w:val="21"/>
          <w:szCs w:val="21"/>
          <w14:textFill>
            <w14:solidFill>
              <w14:schemeClr w14:val="tx1"/>
            </w14:solidFill>
          </w14:textFill>
        </w:rPr>
        <w:t>研究开发经费合计，包括用于各项研究开发费用支出，也包括用于研究开发的仪器设备等资产投入。</w:t>
      </w:r>
    </w:p>
    <w:p w14:paraId="2A5A47D9">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黑体" w:hAnsi="黑体" w:eastAsia="黑体" w:cs="黑体"/>
          <w:b w:val="0"/>
          <w:bCs/>
          <w:kern w:val="2"/>
          <w:sz w:val="21"/>
          <w:szCs w:val="21"/>
          <w:lang w:val="en-US" w:eastAsia="zh-CN" w:bidi="ar-SA"/>
        </w:rPr>
        <w:t xml:space="preserve">来自政府部门  </w:t>
      </w:r>
      <w:r>
        <w:rPr>
          <w:rFonts w:hint="eastAsia" w:ascii="宋体" w:hAnsi="宋体" w:eastAsia="宋体" w:cs="宋体"/>
          <w:color w:val="000000" w:themeColor="text1"/>
          <w:kern w:val="2"/>
          <w:sz w:val="21"/>
          <w:szCs w:val="21"/>
          <w14:textFill>
            <w14:solidFill>
              <w14:schemeClr w14:val="tx1"/>
            </w14:solidFill>
          </w14:textFill>
        </w:rPr>
        <w:t>指报告期内</w:t>
      </w:r>
      <w:r>
        <w:rPr>
          <w:rFonts w:hint="eastAsia" w:ascii="宋体" w:hAnsi="宋体" w:eastAsia="宋体" w:cs="宋体"/>
          <w:color w:val="000000" w:themeColor="text1"/>
          <w:kern w:val="2"/>
          <w:sz w:val="21"/>
          <w:szCs w:val="21"/>
          <w:lang w:eastAsia="zh-CN"/>
          <w14:textFill>
            <w14:solidFill>
              <w14:schemeClr w14:val="tx1"/>
            </w14:solidFill>
          </w14:textFill>
        </w:rPr>
        <w:t>单位</w:t>
      </w:r>
      <w:r>
        <w:rPr>
          <w:rFonts w:hint="eastAsia" w:ascii="宋体" w:hAnsi="宋体" w:eastAsia="宋体" w:cs="宋体"/>
          <w:color w:val="000000" w:themeColor="text1"/>
          <w:kern w:val="2"/>
          <w:sz w:val="21"/>
          <w:szCs w:val="21"/>
          <w14:textFill>
            <w14:solidFill>
              <w14:schemeClr w14:val="tx1"/>
            </w14:solidFill>
          </w14:textFill>
        </w:rPr>
        <w:t>从政府有关部门获得的</w:t>
      </w:r>
      <w:r>
        <w:rPr>
          <w:rFonts w:hint="eastAsia" w:ascii="宋体" w:hAnsi="宋体" w:cs="宋体"/>
          <w:color w:val="000000" w:themeColor="text1"/>
          <w:kern w:val="2"/>
          <w:sz w:val="21"/>
          <w:szCs w:val="21"/>
          <w:lang w:eastAsia="zh-CN"/>
          <w14:textFill>
            <w14:solidFill>
              <w14:schemeClr w14:val="tx1"/>
            </w14:solidFill>
          </w14:textFill>
        </w:rPr>
        <w:t>民用核能</w:t>
      </w:r>
      <w:r>
        <w:rPr>
          <w:rFonts w:hint="eastAsia" w:ascii="宋体" w:hAnsi="宋体" w:eastAsia="宋体" w:cs="宋体"/>
          <w:color w:val="000000" w:themeColor="text1"/>
          <w:kern w:val="2"/>
          <w:sz w:val="21"/>
          <w:szCs w:val="21"/>
          <w:lang w:eastAsia="zh-CN"/>
          <w14:textFill>
            <w14:solidFill>
              <w14:schemeClr w14:val="tx1"/>
            </w14:solidFill>
          </w14:textFill>
        </w:rPr>
        <w:t>业务</w:t>
      </w:r>
      <w:r>
        <w:rPr>
          <w:rFonts w:hint="eastAsia" w:ascii="宋体" w:hAnsi="宋体" w:eastAsia="宋体" w:cs="宋体"/>
          <w:color w:val="000000" w:themeColor="text1"/>
          <w:kern w:val="2"/>
          <w:sz w:val="21"/>
          <w:szCs w:val="21"/>
          <w14:textFill>
            <w14:solidFill>
              <w14:schemeClr w14:val="tx1"/>
            </w14:solidFill>
          </w14:textFill>
        </w:rPr>
        <w:t>研究开发经费合计，包括科技专项费、科研基建费、政府专项基金和补贴等。该指标应与有关会计科目计入的从政府有关部门获得的研究开发经费对应。</w:t>
      </w:r>
    </w:p>
    <w:p w14:paraId="0F7255FC">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黑体" w:hAnsi="黑体" w:eastAsia="黑体" w:cs="黑体"/>
          <w:b w:val="0"/>
          <w:bCs/>
          <w:kern w:val="2"/>
          <w:sz w:val="21"/>
          <w:szCs w:val="21"/>
          <w:lang w:val="en-US" w:eastAsia="zh-CN" w:bidi="ar-SA"/>
        </w:rPr>
        <w:t xml:space="preserve">来自银行贷款  </w:t>
      </w:r>
      <w:r>
        <w:rPr>
          <w:rFonts w:hint="eastAsia" w:ascii="宋体" w:hAnsi="宋体" w:eastAsia="宋体" w:cs="宋体"/>
          <w:color w:val="000000" w:themeColor="text1"/>
          <w:kern w:val="2"/>
          <w:sz w:val="21"/>
          <w:szCs w:val="21"/>
          <w14:textFill>
            <w14:solidFill>
              <w14:schemeClr w14:val="tx1"/>
            </w14:solidFill>
          </w14:textFill>
        </w:rPr>
        <w:t>指报告期内</w:t>
      </w:r>
      <w:r>
        <w:rPr>
          <w:rFonts w:hint="eastAsia" w:ascii="宋体" w:hAnsi="宋体" w:eastAsia="宋体" w:cs="宋体"/>
          <w:color w:val="000000" w:themeColor="text1"/>
          <w:kern w:val="2"/>
          <w:sz w:val="21"/>
          <w:szCs w:val="21"/>
          <w:lang w:eastAsia="zh-CN"/>
          <w14:textFill>
            <w14:solidFill>
              <w14:schemeClr w14:val="tx1"/>
            </w14:solidFill>
          </w14:textFill>
        </w:rPr>
        <w:t>单位</w:t>
      </w:r>
      <w:r>
        <w:rPr>
          <w:rFonts w:hint="eastAsia" w:ascii="宋体" w:hAnsi="宋体" w:eastAsia="宋体" w:cs="宋体"/>
          <w:color w:val="000000" w:themeColor="text1"/>
          <w:kern w:val="2"/>
          <w:sz w:val="21"/>
          <w:szCs w:val="21"/>
          <w14:textFill>
            <w14:solidFill>
              <w14:schemeClr w14:val="tx1"/>
            </w14:solidFill>
          </w14:textFill>
        </w:rPr>
        <w:t>来源于银行贷款的</w:t>
      </w:r>
      <w:r>
        <w:rPr>
          <w:rFonts w:hint="eastAsia" w:ascii="宋体" w:hAnsi="宋体" w:cs="宋体"/>
          <w:color w:val="000000" w:themeColor="text1"/>
          <w:kern w:val="2"/>
          <w:sz w:val="21"/>
          <w:szCs w:val="21"/>
          <w:lang w:eastAsia="zh-CN"/>
          <w14:textFill>
            <w14:solidFill>
              <w14:schemeClr w14:val="tx1"/>
            </w14:solidFill>
          </w14:textFill>
        </w:rPr>
        <w:t>民用核能</w:t>
      </w:r>
      <w:r>
        <w:rPr>
          <w:rFonts w:hint="eastAsia" w:ascii="宋体" w:hAnsi="宋体" w:eastAsia="宋体" w:cs="宋体"/>
          <w:color w:val="000000" w:themeColor="text1"/>
          <w:kern w:val="2"/>
          <w:sz w:val="21"/>
          <w:szCs w:val="21"/>
          <w:lang w:eastAsia="zh-CN"/>
          <w14:textFill>
            <w14:solidFill>
              <w14:schemeClr w14:val="tx1"/>
            </w14:solidFill>
          </w14:textFill>
        </w:rPr>
        <w:t>业务</w:t>
      </w:r>
      <w:r>
        <w:rPr>
          <w:rFonts w:hint="eastAsia" w:ascii="宋体" w:hAnsi="宋体" w:eastAsia="宋体" w:cs="宋体"/>
          <w:color w:val="000000" w:themeColor="text1"/>
          <w:kern w:val="2"/>
          <w:sz w:val="21"/>
          <w:szCs w:val="21"/>
          <w14:textFill>
            <w14:solidFill>
              <w14:schemeClr w14:val="tx1"/>
            </w14:solidFill>
          </w14:textFill>
        </w:rPr>
        <w:t>研究开发经费合计，包括用于各项研究开发费用支出，也包括用于研究开发的仪器设备等资产投入。</w:t>
      </w:r>
    </w:p>
    <w:p w14:paraId="3D4E730C">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黑体" w:hAnsi="黑体" w:eastAsia="黑体" w:cs="黑体"/>
          <w:b w:val="0"/>
          <w:bCs/>
          <w:kern w:val="2"/>
          <w:sz w:val="21"/>
          <w:szCs w:val="21"/>
          <w:lang w:val="en-US" w:eastAsia="zh-CN" w:bidi="ar-SA"/>
        </w:rPr>
        <w:t>来自风险投资</w:t>
      </w:r>
      <w:r>
        <w:rPr>
          <w:rFonts w:hint="eastAsia" w:ascii="宋体" w:hAnsi="宋体" w:cs="宋体"/>
          <w:color w:val="000000" w:themeColor="text1"/>
          <w:kern w:val="2"/>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14:textFill>
            <w14:solidFill>
              <w14:schemeClr w14:val="tx1"/>
            </w14:solidFill>
          </w14:textFill>
        </w:rPr>
        <w:t>指报告期内</w:t>
      </w:r>
      <w:r>
        <w:rPr>
          <w:rFonts w:hint="eastAsia" w:ascii="宋体" w:hAnsi="宋体" w:eastAsia="宋体" w:cs="宋体"/>
          <w:color w:val="000000" w:themeColor="text1"/>
          <w:kern w:val="2"/>
          <w:sz w:val="21"/>
          <w:szCs w:val="21"/>
          <w:lang w:eastAsia="zh-CN"/>
          <w14:textFill>
            <w14:solidFill>
              <w14:schemeClr w14:val="tx1"/>
            </w14:solidFill>
          </w14:textFill>
        </w:rPr>
        <w:t>单位</w:t>
      </w:r>
      <w:r>
        <w:rPr>
          <w:rFonts w:hint="eastAsia" w:ascii="宋体" w:hAnsi="宋体" w:eastAsia="宋体" w:cs="宋体"/>
          <w:color w:val="000000" w:themeColor="text1"/>
          <w:kern w:val="2"/>
          <w:sz w:val="21"/>
          <w:szCs w:val="21"/>
          <w14:textFill>
            <w14:solidFill>
              <w14:schemeClr w14:val="tx1"/>
            </w14:solidFill>
          </w14:textFill>
        </w:rPr>
        <w:t>来源于风险投资(VC)的</w:t>
      </w:r>
      <w:r>
        <w:rPr>
          <w:rFonts w:hint="eastAsia" w:ascii="宋体" w:hAnsi="宋体" w:cs="宋体"/>
          <w:color w:val="000000" w:themeColor="text1"/>
          <w:kern w:val="2"/>
          <w:sz w:val="21"/>
          <w:szCs w:val="21"/>
          <w:lang w:eastAsia="zh-CN"/>
          <w14:textFill>
            <w14:solidFill>
              <w14:schemeClr w14:val="tx1"/>
            </w14:solidFill>
          </w14:textFill>
        </w:rPr>
        <w:t>民用核能</w:t>
      </w:r>
      <w:r>
        <w:rPr>
          <w:rFonts w:hint="eastAsia" w:ascii="宋体" w:hAnsi="宋体" w:eastAsia="宋体" w:cs="宋体"/>
          <w:color w:val="000000" w:themeColor="text1"/>
          <w:kern w:val="2"/>
          <w:sz w:val="21"/>
          <w:szCs w:val="21"/>
          <w:lang w:eastAsia="zh-CN"/>
          <w14:textFill>
            <w14:solidFill>
              <w14:schemeClr w14:val="tx1"/>
            </w14:solidFill>
          </w14:textFill>
        </w:rPr>
        <w:t>业务</w:t>
      </w:r>
      <w:r>
        <w:rPr>
          <w:rFonts w:hint="eastAsia" w:ascii="宋体" w:hAnsi="宋体" w:eastAsia="宋体" w:cs="宋体"/>
          <w:color w:val="000000" w:themeColor="text1"/>
          <w:kern w:val="2"/>
          <w:sz w:val="21"/>
          <w:szCs w:val="21"/>
          <w14:textFill>
            <w14:solidFill>
              <w14:schemeClr w14:val="tx1"/>
            </w14:solidFill>
          </w14:textFill>
        </w:rPr>
        <w:t>研究开发经费合计，包括用于各项研究开发费用支出，也包括用于研究开发的仪器设备等资产投入。</w:t>
      </w:r>
    </w:p>
    <w:p w14:paraId="02231918">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黑体" w:hAnsi="黑体" w:eastAsia="黑体" w:cs="黑体"/>
          <w:b w:val="0"/>
          <w:bCs/>
          <w:kern w:val="2"/>
          <w:sz w:val="21"/>
          <w:szCs w:val="21"/>
          <w:lang w:val="en-US" w:eastAsia="zh-CN" w:bidi="ar-SA"/>
        </w:rPr>
        <w:t>来自其他渠道</w:t>
      </w:r>
      <w:r>
        <w:rPr>
          <w:rFonts w:hint="eastAsia" w:ascii="宋体" w:hAnsi="宋体" w:cs="宋体"/>
          <w:color w:val="000000" w:themeColor="text1"/>
          <w:kern w:val="2"/>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14:textFill>
            <w14:solidFill>
              <w14:schemeClr w14:val="tx1"/>
            </w14:solidFill>
          </w14:textFill>
        </w:rPr>
        <w:t>指报告期内</w:t>
      </w:r>
      <w:r>
        <w:rPr>
          <w:rFonts w:hint="eastAsia" w:ascii="宋体" w:hAnsi="宋体" w:eastAsia="宋体" w:cs="宋体"/>
          <w:color w:val="000000" w:themeColor="text1"/>
          <w:kern w:val="2"/>
          <w:sz w:val="21"/>
          <w:szCs w:val="21"/>
          <w:lang w:eastAsia="zh-CN"/>
          <w14:textFill>
            <w14:solidFill>
              <w14:schemeClr w14:val="tx1"/>
            </w14:solidFill>
          </w14:textFill>
        </w:rPr>
        <w:t>单位</w:t>
      </w:r>
      <w:r>
        <w:rPr>
          <w:rFonts w:hint="eastAsia" w:ascii="宋体" w:hAnsi="宋体" w:eastAsia="宋体" w:cs="宋体"/>
          <w:color w:val="000000" w:themeColor="text1"/>
          <w:kern w:val="2"/>
          <w:sz w:val="21"/>
          <w:szCs w:val="21"/>
          <w14:textFill>
            <w14:solidFill>
              <w14:schemeClr w14:val="tx1"/>
            </w14:solidFill>
          </w14:textFill>
        </w:rPr>
        <w:t>其他不属于以上资金来源的</w:t>
      </w:r>
      <w:r>
        <w:rPr>
          <w:rFonts w:hint="eastAsia" w:ascii="宋体" w:hAnsi="宋体" w:cs="宋体"/>
          <w:color w:val="000000" w:themeColor="text1"/>
          <w:kern w:val="2"/>
          <w:sz w:val="21"/>
          <w:szCs w:val="21"/>
          <w:lang w:eastAsia="zh-CN"/>
          <w14:textFill>
            <w14:solidFill>
              <w14:schemeClr w14:val="tx1"/>
            </w14:solidFill>
          </w14:textFill>
        </w:rPr>
        <w:t>民用核能</w:t>
      </w:r>
      <w:r>
        <w:rPr>
          <w:rFonts w:hint="eastAsia" w:ascii="宋体" w:hAnsi="宋体" w:eastAsia="宋体" w:cs="宋体"/>
          <w:color w:val="000000" w:themeColor="text1"/>
          <w:kern w:val="2"/>
          <w:sz w:val="21"/>
          <w:szCs w:val="21"/>
          <w:lang w:eastAsia="zh-CN"/>
          <w14:textFill>
            <w14:solidFill>
              <w14:schemeClr w14:val="tx1"/>
            </w14:solidFill>
          </w14:textFill>
        </w:rPr>
        <w:t>业务</w:t>
      </w:r>
      <w:r>
        <w:rPr>
          <w:rFonts w:hint="eastAsia" w:ascii="宋体" w:hAnsi="宋体" w:eastAsia="宋体" w:cs="宋体"/>
          <w:color w:val="000000" w:themeColor="text1"/>
          <w:kern w:val="2"/>
          <w:sz w:val="21"/>
          <w:szCs w:val="21"/>
          <w14:textFill>
            <w14:solidFill>
              <w14:schemeClr w14:val="tx1"/>
            </w14:solidFill>
          </w14:textFill>
        </w:rPr>
        <w:t>研究开发经费合计，比如捐赠、受委托等。</w:t>
      </w:r>
    </w:p>
    <w:p w14:paraId="7D3F8DC5">
      <w:pPr>
        <w:pStyle w:val="3"/>
        <w:keepNext w:val="0"/>
        <w:keepLines w:val="0"/>
        <w:pageBreakBefore w:val="0"/>
        <w:kinsoku/>
        <w:wordWrap/>
        <w:overflowPunct/>
        <w:topLinePunct w:val="0"/>
        <w:autoSpaceDE/>
        <w:autoSpaceDN/>
        <w:bidi w:val="0"/>
        <w:spacing w:line="240" w:lineRule="auto"/>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黑体" w:hAnsi="黑体" w:eastAsia="黑体" w:cs="黑体"/>
          <w:b w:val="0"/>
          <w:bCs/>
          <w:kern w:val="2"/>
          <w:sz w:val="21"/>
          <w:szCs w:val="21"/>
          <w:lang w:val="en-US" w:eastAsia="zh-CN" w:bidi="ar-SA"/>
        </w:rPr>
        <w:t>新增民用核能发明专利数</w:t>
      </w:r>
      <w:r>
        <w:rPr>
          <w:rFonts w:hint="eastAsia" w:ascii="宋体" w:hAnsi="宋体" w:cs="宋体"/>
          <w:b w:val="0"/>
          <w:bCs/>
          <w:kern w:val="2"/>
          <w:sz w:val="21"/>
          <w:szCs w:val="21"/>
          <w:lang w:val="en-US" w:eastAsia="zh-CN" w:bidi="ar-SA"/>
        </w:rPr>
        <w:t xml:space="preserve">  </w:t>
      </w:r>
      <w:r>
        <w:rPr>
          <w:rFonts w:hint="eastAsia" w:ascii="宋体" w:hAnsi="宋体" w:eastAsia="宋体" w:cs="宋体"/>
          <w:bCs/>
          <w:sz w:val="21"/>
          <w:szCs w:val="21"/>
          <w:lang w:val="en-US" w:eastAsia="zh-CN"/>
        </w:rPr>
        <w:t>指报告期内</w:t>
      </w:r>
      <w:r>
        <w:rPr>
          <w:rFonts w:hint="eastAsia" w:ascii="宋体" w:hAnsi="宋体" w:eastAsia="宋体" w:cs="宋体"/>
          <w:color w:val="000000" w:themeColor="text1"/>
          <w:kern w:val="2"/>
          <w:sz w:val="21"/>
          <w:szCs w:val="21"/>
          <w:lang w:eastAsia="zh-CN"/>
          <w14:textFill>
            <w14:solidFill>
              <w14:schemeClr w14:val="tx1"/>
            </w14:solidFill>
          </w14:textFill>
        </w:rPr>
        <w:t>企事业单位</w:t>
      </w:r>
      <w:r>
        <w:rPr>
          <w:rFonts w:hint="eastAsia" w:ascii="宋体" w:hAnsi="宋体" w:eastAsia="宋体" w:cs="宋体"/>
          <w:bCs/>
          <w:sz w:val="21"/>
          <w:szCs w:val="21"/>
          <w:lang w:val="en-US" w:eastAsia="zh-CN"/>
        </w:rPr>
        <w:t>新增加的</w:t>
      </w:r>
      <w:r>
        <w:rPr>
          <w:rFonts w:hint="eastAsia" w:ascii="宋体" w:hAnsi="宋体" w:eastAsia="宋体" w:cs="宋体"/>
          <w:color w:val="000000" w:themeColor="text1"/>
          <w:kern w:val="2"/>
          <w:sz w:val="21"/>
          <w:szCs w:val="21"/>
          <w14:textFill>
            <w14:solidFill>
              <w14:schemeClr w14:val="tx1"/>
            </w14:solidFill>
          </w14:textFill>
        </w:rPr>
        <w:t>作为第一专利权人拥有的、经</w:t>
      </w:r>
      <w:r>
        <w:rPr>
          <w:rFonts w:hint="eastAsia" w:ascii="宋体" w:hAnsi="宋体" w:eastAsia="宋体" w:cs="宋体"/>
          <w:color w:val="000000" w:themeColor="text1"/>
          <w:spacing w:val="2"/>
          <w:kern w:val="2"/>
          <w:sz w:val="21"/>
          <w:szCs w:val="21"/>
          <w14:textFill>
            <w14:solidFill>
              <w14:schemeClr w14:val="tx1"/>
            </w14:solidFill>
          </w14:textFill>
        </w:rPr>
        <w:t>境</w:t>
      </w:r>
      <w:r>
        <w:rPr>
          <w:rFonts w:hint="eastAsia" w:ascii="宋体" w:hAnsi="宋体" w:eastAsia="宋体" w:cs="宋体"/>
          <w:color w:val="000000" w:themeColor="text1"/>
          <w:kern w:val="2"/>
          <w:sz w:val="21"/>
          <w:szCs w:val="21"/>
          <w14:textFill>
            <w14:solidFill>
              <w14:schemeClr w14:val="tx1"/>
            </w14:solidFill>
          </w14:textFill>
        </w:rPr>
        <w:t>内外知识产权行政部门授权且在有效期内的</w:t>
      </w:r>
      <w:r>
        <w:rPr>
          <w:rFonts w:hint="eastAsia" w:ascii="宋体" w:hAnsi="宋体" w:cs="宋体"/>
          <w:color w:val="000000" w:themeColor="text1"/>
          <w:kern w:val="2"/>
          <w:sz w:val="21"/>
          <w:szCs w:val="21"/>
          <w:lang w:eastAsia="zh-CN"/>
          <w14:textFill>
            <w14:solidFill>
              <w14:schemeClr w14:val="tx1"/>
            </w14:solidFill>
          </w14:textFill>
        </w:rPr>
        <w:t>民用核能</w:t>
      </w:r>
      <w:r>
        <w:rPr>
          <w:rFonts w:hint="eastAsia" w:ascii="宋体" w:hAnsi="宋体" w:eastAsia="宋体" w:cs="宋体"/>
          <w:color w:val="000000" w:themeColor="text1"/>
          <w:kern w:val="2"/>
          <w:sz w:val="21"/>
          <w:szCs w:val="21"/>
          <w:lang w:eastAsia="zh-CN"/>
          <w14:textFill>
            <w14:solidFill>
              <w14:schemeClr w14:val="tx1"/>
            </w14:solidFill>
          </w14:textFill>
        </w:rPr>
        <w:t>相关</w:t>
      </w:r>
      <w:r>
        <w:rPr>
          <w:rFonts w:hint="eastAsia" w:ascii="宋体" w:hAnsi="宋体" w:eastAsia="宋体" w:cs="宋体"/>
          <w:color w:val="000000" w:themeColor="text1"/>
          <w:kern w:val="2"/>
          <w:sz w:val="21"/>
          <w:szCs w:val="21"/>
          <w14:textFill>
            <w14:solidFill>
              <w14:schemeClr w14:val="tx1"/>
            </w14:solidFill>
          </w14:textFill>
        </w:rPr>
        <w:t>发明专利件数</w:t>
      </w:r>
      <w:r>
        <w:rPr>
          <w:rFonts w:hint="eastAsia" w:ascii="宋体" w:hAnsi="宋体" w:eastAsia="宋体" w:cs="宋体"/>
          <w:color w:val="000000" w:themeColor="text1"/>
          <w:kern w:val="2"/>
          <w:sz w:val="21"/>
          <w:szCs w:val="21"/>
          <w:lang w:eastAsia="zh-CN"/>
          <w14:textFill>
            <w14:solidFill>
              <w14:schemeClr w14:val="tx1"/>
            </w14:solidFill>
          </w14:textFill>
        </w:rPr>
        <w:t>。</w:t>
      </w:r>
    </w:p>
    <w:p w14:paraId="22BBC569">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黑体" w:hAnsi="黑体" w:eastAsia="黑体" w:cs="黑体"/>
          <w:b w:val="0"/>
          <w:bCs/>
          <w:kern w:val="2"/>
          <w:sz w:val="21"/>
          <w:szCs w:val="21"/>
          <w:lang w:val="en-US" w:eastAsia="zh-CN" w:bidi="ar-SA"/>
        </w:rPr>
        <w:t>国际发明专利</w:t>
      </w:r>
      <w:r>
        <w:rPr>
          <w:rFonts w:hint="eastAsia" w:ascii="宋体" w:hAnsi="宋体" w:cs="宋体"/>
          <w:b w:val="0"/>
          <w:bCs/>
          <w:sz w:val="21"/>
          <w:szCs w:val="21"/>
          <w:lang w:val="en-US" w:eastAsia="zh-CN"/>
        </w:rPr>
        <w:t xml:space="preserve">  </w:t>
      </w:r>
      <w:r>
        <w:rPr>
          <w:rFonts w:hint="eastAsia" w:ascii="宋体" w:hAnsi="宋体" w:eastAsia="宋体" w:cs="宋体"/>
          <w:color w:val="000000" w:themeColor="text1"/>
          <w:kern w:val="2"/>
          <w:sz w:val="21"/>
          <w:szCs w:val="21"/>
          <w14:textFill>
            <w14:solidFill>
              <w14:schemeClr w14:val="tx1"/>
            </w14:solidFill>
          </w14:textFill>
        </w:rPr>
        <w:t>指报告期</w:t>
      </w:r>
      <w:r>
        <w:rPr>
          <w:rFonts w:hint="eastAsia" w:ascii="宋体" w:hAnsi="宋体" w:cs="宋体"/>
          <w:color w:val="000000" w:themeColor="text1"/>
          <w:kern w:val="2"/>
          <w:sz w:val="21"/>
          <w:szCs w:val="21"/>
          <w:lang w:eastAsia="zh-CN"/>
          <w14:textFill>
            <w14:solidFill>
              <w14:schemeClr w14:val="tx1"/>
            </w14:solidFill>
          </w14:textFill>
        </w:rPr>
        <w:t>内</w:t>
      </w:r>
      <w:r>
        <w:rPr>
          <w:rFonts w:hint="eastAsia" w:ascii="宋体" w:hAnsi="宋体" w:eastAsia="宋体" w:cs="宋体"/>
          <w:color w:val="000000" w:themeColor="text1"/>
          <w:kern w:val="2"/>
          <w:sz w:val="21"/>
          <w:szCs w:val="21"/>
          <w:lang w:eastAsia="zh-CN"/>
          <w14:textFill>
            <w14:solidFill>
              <w14:schemeClr w14:val="tx1"/>
            </w14:solidFill>
          </w14:textFill>
        </w:rPr>
        <w:t>企事业单位</w:t>
      </w:r>
      <w:r>
        <w:rPr>
          <w:rFonts w:hint="eastAsia" w:ascii="宋体" w:hAnsi="宋体" w:eastAsia="宋体" w:cs="宋体"/>
          <w:color w:val="000000" w:themeColor="text1"/>
          <w:kern w:val="2"/>
          <w:sz w:val="21"/>
          <w:szCs w:val="21"/>
          <w14:textFill>
            <w14:solidFill>
              <w14:schemeClr w14:val="tx1"/>
            </w14:solidFill>
          </w14:textFill>
        </w:rPr>
        <w:t>作为第一专利权人拥有的、经</w:t>
      </w:r>
      <w:r>
        <w:rPr>
          <w:rFonts w:hint="eastAsia" w:ascii="宋体" w:hAnsi="宋体" w:eastAsia="宋体" w:cs="宋体"/>
          <w:color w:val="000000" w:themeColor="text1"/>
          <w:spacing w:val="2"/>
          <w:kern w:val="2"/>
          <w:sz w:val="21"/>
          <w:szCs w:val="21"/>
          <w14:textFill>
            <w14:solidFill>
              <w14:schemeClr w14:val="tx1"/>
            </w14:solidFill>
          </w14:textFill>
        </w:rPr>
        <w:t>境</w:t>
      </w:r>
      <w:r>
        <w:rPr>
          <w:rFonts w:hint="eastAsia" w:ascii="宋体" w:hAnsi="宋体" w:eastAsia="宋体" w:cs="宋体"/>
          <w:color w:val="000000" w:themeColor="text1"/>
          <w:kern w:val="2"/>
          <w:sz w:val="21"/>
          <w:szCs w:val="21"/>
          <w14:textFill>
            <w14:solidFill>
              <w14:schemeClr w14:val="tx1"/>
            </w14:solidFill>
          </w14:textFill>
        </w:rPr>
        <w:t>外知识产权行政部门授权且在有效期内的</w:t>
      </w:r>
      <w:r>
        <w:rPr>
          <w:rFonts w:hint="eastAsia" w:ascii="宋体" w:hAnsi="宋体" w:cs="宋体"/>
          <w:color w:val="000000" w:themeColor="text1"/>
          <w:kern w:val="2"/>
          <w:sz w:val="21"/>
          <w:szCs w:val="21"/>
          <w:lang w:eastAsia="zh-CN"/>
          <w14:textFill>
            <w14:solidFill>
              <w14:schemeClr w14:val="tx1"/>
            </w14:solidFill>
          </w14:textFill>
        </w:rPr>
        <w:t>民用核能</w:t>
      </w:r>
      <w:r>
        <w:rPr>
          <w:rFonts w:hint="eastAsia" w:ascii="宋体" w:hAnsi="宋体" w:eastAsia="宋体" w:cs="宋体"/>
          <w:color w:val="000000" w:themeColor="text1"/>
          <w:kern w:val="2"/>
          <w:sz w:val="21"/>
          <w:szCs w:val="21"/>
          <w:lang w:eastAsia="zh-CN"/>
          <w14:textFill>
            <w14:solidFill>
              <w14:schemeClr w14:val="tx1"/>
            </w14:solidFill>
          </w14:textFill>
        </w:rPr>
        <w:t>相关</w:t>
      </w:r>
      <w:r>
        <w:rPr>
          <w:rFonts w:hint="eastAsia" w:ascii="宋体" w:hAnsi="宋体" w:eastAsia="宋体" w:cs="宋体"/>
          <w:color w:val="000000" w:themeColor="text1"/>
          <w:kern w:val="2"/>
          <w:sz w:val="21"/>
          <w:szCs w:val="21"/>
          <w14:textFill>
            <w14:solidFill>
              <w14:schemeClr w14:val="tx1"/>
            </w14:solidFill>
          </w14:textFill>
        </w:rPr>
        <w:t>发明专利。</w:t>
      </w:r>
    </w:p>
    <w:p w14:paraId="0A516BFF">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黑体" w:hAnsi="黑体" w:eastAsia="黑体" w:cs="黑体"/>
          <w:b w:val="0"/>
          <w:bCs/>
          <w:kern w:val="2"/>
          <w:sz w:val="21"/>
          <w:szCs w:val="21"/>
          <w:lang w:val="en-US" w:eastAsia="zh-CN" w:bidi="ar-SA"/>
        </w:rPr>
        <w:t>期末有效民用核能发明专利数</w:t>
      </w:r>
      <w:r>
        <w:rPr>
          <w:rFonts w:hint="eastAsia" w:ascii="宋体" w:hAnsi="宋体" w:cs="宋体"/>
          <w:b w:val="0"/>
          <w:bCs/>
          <w:sz w:val="21"/>
          <w:szCs w:val="21"/>
          <w:lang w:val="en-US" w:eastAsia="zh-CN"/>
        </w:rPr>
        <w:t xml:space="preserve">  </w:t>
      </w:r>
      <w:r>
        <w:rPr>
          <w:rFonts w:hint="eastAsia" w:ascii="宋体" w:hAnsi="宋体" w:eastAsia="宋体" w:cs="宋体"/>
          <w:color w:val="000000" w:themeColor="text1"/>
          <w:kern w:val="2"/>
          <w:sz w:val="21"/>
          <w:szCs w:val="21"/>
          <w14:textFill>
            <w14:solidFill>
              <w14:schemeClr w14:val="tx1"/>
            </w14:solidFill>
          </w14:textFill>
        </w:rPr>
        <w:t>指报告期末</w:t>
      </w:r>
      <w:r>
        <w:rPr>
          <w:rFonts w:hint="eastAsia" w:ascii="宋体" w:hAnsi="宋体" w:eastAsia="宋体" w:cs="宋体"/>
          <w:color w:val="000000" w:themeColor="text1"/>
          <w:kern w:val="2"/>
          <w:sz w:val="21"/>
          <w:szCs w:val="21"/>
          <w:lang w:eastAsia="zh-CN"/>
          <w14:textFill>
            <w14:solidFill>
              <w14:schemeClr w14:val="tx1"/>
            </w14:solidFill>
          </w14:textFill>
        </w:rPr>
        <w:t>企事业单位</w:t>
      </w:r>
      <w:r>
        <w:rPr>
          <w:rFonts w:hint="eastAsia" w:ascii="宋体" w:hAnsi="宋体" w:eastAsia="宋体" w:cs="宋体"/>
          <w:color w:val="000000" w:themeColor="text1"/>
          <w:kern w:val="2"/>
          <w:sz w:val="21"/>
          <w:szCs w:val="21"/>
          <w14:textFill>
            <w14:solidFill>
              <w14:schemeClr w14:val="tx1"/>
            </w14:solidFill>
          </w14:textFill>
        </w:rPr>
        <w:t>作为第一专利权人拥有的、经</w:t>
      </w:r>
      <w:r>
        <w:rPr>
          <w:rFonts w:hint="eastAsia" w:ascii="宋体" w:hAnsi="宋体" w:eastAsia="宋体" w:cs="宋体"/>
          <w:color w:val="000000" w:themeColor="text1"/>
          <w:spacing w:val="2"/>
          <w:kern w:val="2"/>
          <w:sz w:val="21"/>
          <w:szCs w:val="21"/>
          <w14:textFill>
            <w14:solidFill>
              <w14:schemeClr w14:val="tx1"/>
            </w14:solidFill>
          </w14:textFill>
        </w:rPr>
        <w:t>境</w:t>
      </w:r>
      <w:r>
        <w:rPr>
          <w:rFonts w:hint="eastAsia" w:ascii="宋体" w:hAnsi="宋体" w:eastAsia="宋体" w:cs="宋体"/>
          <w:color w:val="000000" w:themeColor="text1"/>
          <w:kern w:val="2"/>
          <w:sz w:val="21"/>
          <w:szCs w:val="21"/>
          <w14:textFill>
            <w14:solidFill>
              <w14:schemeClr w14:val="tx1"/>
            </w14:solidFill>
          </w14:textFill>
        </w:rPr>
        <w:t>内外知识产权行政部门授权且在有效期内的</w:t>
      </w:r>
      <w:r>
        <w:rPr>
          <w:rFonts w:hint="eastAsia" w:ascii="宋体" w:hAnsi="宋体" w:cs="宋体"/>
          <w:color w:val="000000" w:themeColor="text1"/>
          <w:kern w:val="2"/>
          <w:sz w:val="21"/>
          <w:szCs w:val="21"/>
          <w:lang w:eastAsia="zh-CN"/>
          <w14:textFill>
            <w14:solidFill>
              <w14:schemeClr w14:val="tx1"/>
            </w14:solidFill>
          </w14:textFill>
        </w:rPr>
        <w:t>民用核能</w:t>
      </w:r>
      <w:r>
        <w:rPr>
          <w:rFonts w:hint="eastAsia" w:ascii="宋体" w:hAnsi="宋体" w:eastAsia="宋体" w:cs="宋体"/>
          <w:color w:val="000000" w:themeColor="text1"/>
          <w:kern w:val="2"/>
          <w:sz w:val="21"/>
          <w:szCs w:val="21"/>
          <w:lang w:eastAsia="zh-CN"/>
          <w14:textFill>
            <w14:solidFill>
              <w14:schemeClr w14:val="tx1"/>
            </w14:solidFill>
          </w14:textFill>
        </w:rPr>
        <w:t>相关</w:t>
      </w:r>
      <w:r>
        <w:rPr>
          <w:rFonts w:hint="eastAsia" w:ascii="宋体" w:hAnsi="宋体" w:eastAsia="宋体" w:cs="宋体"/>
          <w:color w:val="000000" w:themeColor="text1"/>
          <w:kern w:val="2"/>
          <w:sz w:val="21"/>
          <w:szCs w:val="21"/>
          <w14:textFill>
            <w14:solidFill>
              <w14:schemeClr w14:val="tx1"/>
            </w14:solidFill>
          </w14:textFill>
        </w:rPr>
        <w:t>发明专利件数。</w:t>
      </w:r>
    </w:p>
    <w:p w14:paraId="50F34EB6">
      <w:pPr>
        <w:pStyle w:val="3"/>
        <w:keepNext w:val="0"/>
        <w:keepLines w:val="0"/>
        <w:pageBreakBefore w:val="0"/>
        <w:kinsoku/>
        <w:wordWrap/>
        <w:overflowPunct/>
        <w:topLinePunct w:val="0"/>
        <w:autoSpaceDE/>
        <w:autoSpaceDN/>
        <w:bidi w:val="0"/>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黑体" w:hAnsi="黑体" w:eastAsia="黑体" w:cs="黑体"/>
          <w:b w:val="0"/>
          <w:bCs/>
          <w:kern w:val="2"/>
          <w:sz w:val="21"/>
          <w:szCs w:val="21"/>
          <w:lang w:val="en-US" w:eastAsia="zh-CN" w:bidi="ar-SA"/>
        </w:rPr>
        <w:t xml:space="preserve">民用核能业务营业收入 </w:t>
      </w:r>
      <w:r>
        <w:rPr>
          <w:rFonts w:hint="eastAsia" w:ascii="宋体" w:hAnsi="宋体" w:cs="宋体"/>
          <w:b w:val="0"/>
          <w:bCs/>
          <w:sz w:val="21"/>
          <w:szCs w:val="21"/>
          <w:lang w:val="en-US" w:eastAsia="zh-CN"/>
        </w:rPr>
        <w:t xml:space="preserve"> </w:t>
      </w:r>
      <w:r>
        <w:rPr>
          <w:rFonts w:hint="eastAsia" w:ascii="宋体" w:hAnsi="宋体" w:eastAsia="宋体" w:cs="宋体"/>
          <w:color w:val="000000" w:themeColor="text1"/>
          <w:sz w:val="21"/>
          <w:szCs w:val="21"/>
          <w:u w:val="single"/>
          <w:lang w:eastAsia="zh-CN"/>
          <w14:textFill>
            <w14:solidFill>
              <w14:schemeClr w14:val="tx1"/>
            </w14:solidFill>
          </w14:textFill>
        </w:rPr>
        <w:t>仅限企业</w:t>
      </w:r>
      <w:r>
        <w:rPr>
          <w:rFonts w:hint="eastAsia" w:ascii="宋体" w:hAnsi="宋体" w:cs="宋体"/>
          <w:color w:val="000000" w:themeColor="text1"/>
          <w:sz w:val="21"/>
          <w:szCs w:val="21"/>
          <w:u w:val="single"/>
          <w:lang w:eastAsia="zh-CN"/>
          <w14:textFill>
            <w14:solidFill>
              <w14:schemeClr w14:val="tx1"/>
            </w14:solidFill>
          </w14:textFill>
        </w:rPr>
        <w:t>填报</w:t>
      </w:r>
      <w:r>
        <w:rPr>
          <w:rFonts w:hint="eastAsia" w:ascii="宋体" w:hAnsi="宋体" w:eastAsia="宋体" w:cs="宋体"/>
          <w:color w:val="000000" w:themeColor="text1"/>
          <w:sz w:val="21"/>
          <w:szCs w:val="21"/>
          <w:u w:val="none"/>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指</w:t>
      </w:r>
      <w:r>
        <w:rPr>
          <w:rFonts w:hint="eastAsia" w:ascii="宋体" w:hAnsi="宋体" w:eastAsia="宋体" w:cs="宋体"/>
          <w:color w:val="000000" w:themeColor="text1"/>
          <w:sz w:val="21"/>
          <w:szCs w:val="21"/>
          <w:lang w:eastAsia="zh-CN"/>
          <w14:textFill>
            <w14:solidFill>
              <w14:schemeClr w14:val="tx1"/>
            </w14:solidFill>
          </w14:textFill>
        </w:rPr>
        <w:t>报告期内</w:t>
      </w:r>
      <w:r>
        <w:rPr>
          <w:rFonts w:hint="eastAsia" w:ascii="宋体" w:hAnsi="宋体" w:eastAsia="宋体" w:cs="宋体"/>
          <w:color w:val="000000" w:themeColor="text1"/>
          <w:sz w:val="21"/>
          <w:szCs w:val="21"/>
          <w14:textFill>
            <w14:solidFill>
              <w14:schemeClr w14:val="tx1"/>
            </w14:solidFill>
          </w14:textFill>
        </w:rPr>
        <w:t>企业从事</w:t>
      </w:r>
      <w:r>
        <w:rPr>
          <w:rFonts w:hint="eastAsia" w:ascii="宋体" w:hAnsi="宋体" w:eastAsia="宋体" w:cs="宋体"/>
          <w:color w:val="000000" w:themeColor="text1"/>
          <w:sz w:val="21"/>
          <w:szCs w:val="21"/>
          <w:lang w:eastAsia="zh-CN"/>
          <w14:textFill>
            <w14:solidFill>
              <w14:schemeClr w14:val="tx1"/>
            </w14:solidFill>
          </w14:textFill>
        </w:rPr>
        <w:t>核能业务（包括核电、核能综合利用和核技术应用</w:t>
      </w:r>
      <w:r>
        <w:rPr>
          <w:rFonts w:hint="eastAsia" w:ascii="宋体" w:hAnsi="宋体" w:cs="宋体"/>
          <w:color w:val="000000" w:themeColor="text1"/>
          <w:sz w:val="21"/>
          <w:szCs w:val="21"/>
          <w:lang w:eastAsia="zh-CN"/>
          <w14:textFill>
            <w14:solidFill>
              <w14:schemeClr w14:val="tx1"/>
            </w14:solidFill>
          </w14:textFill>
        </w:rPr>
        <w:t>等</w:t>
      </w:r>
      <w:r>
        <w:rPr>
          <w:rFonts w:hint="eastAsia" w:ascii="宋体" w:hAnsi="宋体" w:eastAsia="宋体" w:cs="宋体"/>
          <w:color w:val="000000" w:themeColor="text1"/>
          <w:sz w:val="21"/>
          <w:szCs w:val="21"/>
          <w:lang w:eastAsia="zh-CN"/>
          <w14:textFill>
            <w14:solidFill>
              <w14:schemeClr w14:val="tx1"/>
            </w14:solidFill>
          </w14:textFill>
        </w:rPr>
        <w:t>，下同）</w:t>
      </w:r>
      <w:r>
        <w:rPr>
          <w:rFonts w:hint="eastAsia" w:ascii="宋体" w:hAnsi="宋体" w:eastAsia="宋体" w:cs="宋体"/>
          <w:color w:val="000000" w:themeColor="text1"/>
          <w:sz w:val="21"/>
          <w:szCs w:val="21"/>
          <w14:textFill>
            <w14:solidFill>
              <w14:schemeClr w14:val="tx1"/>
            </w14:solidFill>
          </w14:textFill>
        </w:rPr>
        <w:t>生产经营活动形成的</w:t>
      </w:r>
      <w:r>
        <w:rPr>
          <w:rFonts w:hint="eastAsia" w:ascii="宋体" w:hAnsi="宋体" w:eastAsia="宋体" w:cs="宋体"/>
          <w:color w:val="000000" w:themeColor="text1"/>
          <w:sz w:val="21"/>
          <w:szCs w:val="21"/>
          <w:lang w:eastAsia="zh-CN"/>
          <w14:textFill>
            <w14:solidFill>
              <w14:schemeClr w14:val="tx1"/>
            </w14:solidFill>
          </w14:textFill>
        </w:rPr>
        <w:t>经济利益收入</w:t>
      </w:r>
      <w:r>
        <w:rPr>
          <w:rFonts w:hint="eastAsia" w:ascii="宋体" w:hAnsi="宋体" w:eastAsia="宋体" w:cs="宋体"/>
          <w:color w:val="000000" w:themeColor="text1"/>
          <w:sz w:val="21"/>
          <w:szCs w:val="21"/>
          <w14:textFill>
            <w14:solidFill>
              <w14:schemeClr w14:val="tx1"/>
            </w14:solidFill>
          </w14:textFill>
        </w:rPr>
        <w:t>。</w:t>
      </w:r>
    </w:p>
    <w:p w14:paraId="0F04570A">
      <w:pPr>
        <w:pStyle w:val="3"/>
        <w:keepNext w:val="0"/>
        <w:keepLines w:val="0"/>
        <w:pageBreakBefore w:val="0"/>
        <w:kinsoku/>
        <w:wordWrap/>
        <w:overflowPunct/>
        <w:topLinePunct w:val="0"/>
        <w:autoSpaceDE/>
        <w:autoSpaceDN/>
        <w:bidi w:val="0"/>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黑体" w:hAnsi="黑体" w:eastAsia="黑体" w:cs="黑体"/>
          <w:b w:val="0"/>
          <w:bCs/>
          <w:kern w:val="2"/>
          <w:sz w:val="21"/>
          <w:szCs w:val="21"/>
          <w:lang w:val="en-US" w:eastAsia="zh-CN" w:bidi="ar-SA"/>
        </w:rPr>
        <w:t>民用核能业务营业收入占本企业营业收入比例</w:t>
      </w:r>
      <w:r>
        <w:rPr>
          <w:rFonts w:hint="eastAsia" w:ascii="宋体" w:hAnsi="宋体" w:cs="宋体"/>
          <w:color w:val="000000" w:themeColor="text1"/>
          <w:kern w:val="2"/>
          <w:sz w:val="21"/>
          <w:szCs w:val="21"/>
          <w:lang w:val="en-US" w:eastAsia="zh-CN" w:bidi="ar-SA"/>
          <w14:textFill>
            <w14:solidFill>
              <w14:schemeClr w14:val="tx1"/>
            </w14:solidFill>
          </w14:textFill>
        </w:rPr>
        <w:t xml:space="preserve">  </w:t>
      </w:r>
      <w:r>
        <w:rPr>
          <w:rFonts w:hint="eastAsia" w:ascii="宋体" w:hAnsi="宋体" w:eastAsia="宋体" w:cs="宋体"/>
          <w:bCs/>
          <w:color w:val="000000" w:themeColor="text1"/>
          <w:sz w:val="21"/>
          <w:szCs w:val="21"/>
          <w:u w:val="single"/>
          <w:lang w:val="en-US" w:eastAsia="zh-CN"/>
          <w14:textFill>
            <w14:solidFill>
              <w14:schemeClr w14:val="tx1"/>
            </w14:solidFill>
          </w14:textFill>
        </w:rPr>
        <w:t>仅限企业</w:t>
      </w:r>
      <w:r>
        <w:rPr>
          <w:rFonts w:hint="eastAsia" w:ascii="宋体" w:hAnsi="宋体" w:cs="宋体"/>
          <w:bCs/>
          <w:color w:val="000000" w:themeColor="text1"/>
          <w:sz w:val="21"/>
          <w:szCs w:val="21"/>
          <w:u w:val="single"/>
          <w:lang w:val="en-US" w:eastAsia="zh-CN"/>
          <w14:textFill>
            <w14:solidFill>
              <w14:schemeClr w14:val="tx1"/>
            </w14:solidFill>
          </w14:textFill>
        </w:rPr>
        <w:t>填报</w:t>
      </w:r>
      <w:r>
        <w:rPr>
          <w:rFonts w:hint="eastAsia" w:ascii="宋体" w:hAnsi="宋体" w:eastAsia="宋体" w:cs="宋体"/>
          <w:bCs/>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u w:val="none"/>
          <w:lang w:eastAsia="zh-CN"/>
          <w14:textFill>
            <w14:solidFill>
              <w14:schemeClr w14:val="tx1"/>
            </w14:solidFill>
          </w14:textFill>
        </w:rPr>
        <w:t>指报告期内企业</w:t>
      </w:r>
      <w:r>
        <w:rPr>
          <w:rFonts w:hint="eastAsia" w:ascii="宋体" w:hAnsi="宋体" w:cs="宋体"/>
          <w:color w:val="000000" w:themeColor="text1"/>
          <w:sz w:val="21"/>
          <w:szCs w:val="21"/>
          <w:u w:val="none"/>
          <w:lang w:eastAsia="zh-CN"/>
          <w14:textFill>
            <w14:solidFill>
              <w14:schemeClr w14:val="tx1"/>
            </w14:solidFill>
          </w14:textFill>
        </w:rPr>
        <w:t>民用</w:t>
      </w:r>
      <w:r>
        <w:rPr>
          <w:rFonts w:hint="eastAsia" w:ascii="宋体" w:hAnsi="宋体" w:eastAsia="宋体" w:cs="宋体"/>
          <w:color w:val="000000" w:themeColor="text1"/>
          <w:sz w:val="21"/>
          <w:szCs w:val="21"/>
          <w:u w:val="none"/>
          <w:lang w:eastAsia="zh-CN"/>
          <w14:textFill>
            <w14:solidFill>
              <w14:schemeClr w14:val="tx1"/>
            </w14:solidFill>
          </w14:textFill>
        </w:rPr>
        <w:t>核能业务营业收入占企业全部营业收入的比例。</w:t>
      </w:r>
    </w:p>
    <w:p w14:paraId="487C8C28">
      <w:pPr>
        <w:keepNext w:val="0"/>
        <w:keepLines w:val="0"/>
        <w:pageBreakBefore w:val="0"/>
        <w:kinsoku/>
        <w:wordWrap/>
        <w:overflowPunct/>
        <w:topLinePunct w:val="0"/>
        <w:autoSpaceDE/>
        <w:autoSpaceDN/>
        <w:bidi w:val="0"/>
        <w:snapToGrid w:val="0"/>
        <w:spacing w:line="240"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黑体" w:hAnsi="黑体" w:eastAsia="黑体" w:cs="黑体"/>
          <w:b w:val="0"/>
          <w:bCs/>
          <w:kern w:val="2"/>
          <w:sz w:val="21"/>
          <w:szCs w:val="21"/>
          <w:lang w:val="en-US" w:eastAsia="zh-CN" w:bidi="ar-SA"/>
        </w:rPr>
        <w:t>民用核能业务利润总额</w:t>
      </w:r>
      <w:r>
        <w:rPr>
          <w:rFonts w:hint="eastAsia" w:ascii="宋体" w:hAnsi="宋体" w:cs="宋体"/>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u w:val="single"/>
          <w:lang w:val="en-US" w:eastAsia="zh-CN"/>
          <w14:textFill>
            <w14:solidFill>
              <w14:schemeClr w14:val="tx1"/>
            </w14:solidFill>
          </w14:textFill>
        </w:rPr>
        <w:t>仅限企业</w:t>
      </w:r>
      <w:r>
        <w:rPr>
          <w:rFonts w:hint="eastAsia" w:ascii="宋体" w:hAnsi="宋体" w:cs="宋体"/>
          <w:bCs/>
          <w:color w:val="000000" w:themeColor="text1"/>
          <w:sz w:val="21"/>
          <w:szCs w:val="21"/>
          <w:u w:val="single"/>
          <w:lang w:val="en-US" w:eastAsia="zh-CN"/>
          <w14:textFill>
            <w14:solidFill>
              <w14:schemeClr w14:val="tx1"/>
            </w14:solidFill>
          </w14:textFill>
        </w:rPr>
        <w:t>填报</w:t>
      </w:r>
      <w:r>
        <w:rPr>
          <w:rFonts w:hint="eastAsia" w:ascii="宋体" w:hAnsi="宋体" w:eastAsia="宋体" w:cs="宋体"/>
          <w:bCs/>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指报告期内企业从事</w:t>
      </w:r>
      <w:r>
        <w:rPr>
          <w:rFonts w:hint="eastAsia" w:ascii="宋体" w:hAnsi="宋体" w:cs="宋体"/>
          <w:color w:val="000000" w:themeColor="text1"/>
          <w:sz w:val="21"/>
          <w:szCs w:val="21"/>
          <w:lang w:val="en-US" w:eastAsia="zh-CN"/>
          <w14:textFill>
            <w14:solidFill>
              <w14:schemeClr w14:val="tx1"/>
            </w14:solidFill>
          </w14:textFill>
        </w:rPr>
        <w:t>民用</w:t>
      </w:r>
      <w:r>
        <w:rPr>
          <w:rFonts w:hint="eastAsia" w:ascii="宋体" w:hAnsi="宋体" w:eastAsia="宋体" w:cs="宋体"/>
          <w:color w:val="000000" w:themeColor="text1"/>
          <w:sz w:val="21"/>
          <w:szCs w:val="21"/>
          <w:lang w:val="en-US" w:eastAsia="zh-CN"/>
          <w14:textFill>
            <w14:solidFill>
              <w14:schemeClr w14:val="tx1"/>
            </w14:solidFill>
          </w14:textFill>
        </w:rPr>
        <w:t>核能业务生产经营活动取得的收入扣除相应耗费后的盈余，</w:t>
      </w:r>
      <w:r>
        <w:rPr>
          <w:rFonts w:hint="eastAsia" w:ascii="宋体" w:hAnsi="宋体" w:eastAsia="宋体" w:cs="宋体"/>
          <w:color w:val="000000" w:themeColor="text1"/>
          <w:sz w:val="21"/>
          <w:szCs w:val="21"/>
          <w:lang w:eastAsia="zh-CN"/>
          <w14:textFill>
            <w14:solidFill>
              <w14:schemeClr w14:val="tx1"/>
            </w14:solidFill>
          </w14:textFill>
        </w:rPr>
        <w:t>为与</w:t>
      </w:r>
      <w:r>
        <w:rPr>
          <w:rFonts w:hint="eastAsia" w:ascii="宋体" w:hAnsi="宋体" w:cs="宋体"/>
          <w:color w:val="000000" w:themeColor="text1"/>
          <w:sz w:val="21"/>
          <w:szCs w:val="21"/>
          <w:lang w:eastAsia="zh-CN"/>
          <w14:textFill>
            <w14:solidFill>
              <w14:schemeClr w14:val="tx1"/>
            </w14:solidFill>
          </w14:textFill>
        </w:rPr>
        <w:t>民用</w:t>
      </w:r>
      <w:r>
        <w:rPr>
          <w:rFonts w:hint="eastAsia" w:ascii="宋体" w:hAnsi="宋体" w:eastAsia="宋体" w:cs="宋体"/>
          <w:color w:val="000000" w:themeColor="text1"/>
          <w:sz w:val="21"/>
          <w:szCs w:val="21"/>
          <w:lang w:eastAsia="zh-CN"/>
          <w14:textFill>
            <w14:solidFill>
              <w14:schemeClr w14:val="tx1"/>
            </w14:solidFill>
          </w14:textFill>
        </w:rPr>
        <w:t>核能业务相关的</w:t>
      </w:r>
      <w:r>
        <w:rPr>
          <w:rFonts w:hint="eastAsia" w:ascii="宋体" w:hAnsi="宋体" w:eastAsia="宋体" w:cs="宋体"/>
          <w:color w:val="000000" w:themeColor="text1"/>
          <w:sz w:val="21"/>
          <w:szCs w:val="21"/>
          <w14:textFill>
            <w14:solidFill>
              <w14:schemeClr w14:val="tx1"/>
            </w14:solidFill>
          </w14:textFill>
        </w:rPr>
        <w:t>营业利润加上营业外收入，减去营业外支出后的金额</w:t>
      </w:r>
      <w:r>
        <w:rPr>
          <w:rFonts w:hint="eastAsia" w:ascii="宋体" w:hAnsi="宋体" w:eastAsia="宋体" w:cs="宋体"/>
          <w:color w:val="000000" w:themeColor="text1"/>
          <w:sz w:val="21"/>
          <w:szCs w:val="21"/>
          <w:lang w:eastAsia="zh-CN"/>
          <w14:textFill>
            <w14:solidFill>
              <w14:schemeClr w14:val="tx1"/>
            </w14:solidFill>
          </w14:textFill>
        </w:rPr>
        <w:t>。</w:t>
      </w:r>
    </w:p>
    <w:p w14:paraId="2F656DA4">
      <w:pPr>
        <w:keepNext w:val="0"/>
        <w:keepLines w:val="0"/>
        <w:pageBreakBefore w:val="0"/>
        <w:kinsoku/>
        <w:wordWrap/>
        <w:overflowPunct/>
        <w:topLinePunct w:val="0"/>
        <w:autoSpaceDE/>
        <w:autoSpaceDN/>
        <w:bidi w:val="0"/>
        <w:snapToGrid w:val="0"/>
        <w:spacing w:line="240" w:lineRule="auto"/>
        <w:ind w:firstLine="420" w:firstLineChars="200"/>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黑体" w:hAnsi="黑体" w:eastAsia="黑体" w:cs="黑体"/>
          <w:b w:val="0"/>
          <w:bCs/>
          <w:kern w:val="2"/>
          <w:sz w:val="21"/>
          <w:szCs w:val="21"/>
          <w:lang w:val="en-US" w:eastAsia="zh-CN" w:bidi="ar-SA"/>
        </w:rPr>
        <w:t xml:space="preserve">民用核能业务利润总额占本企业利润总额比例 </w:t>
      </w:r>
      <w:r>
        <w:rPr>
          <w:rFonts w:hint="eastAsia" w:ascii="宋体" w:hAnsi="宋体" w:cs="宋体"/>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lang w:eastAsia="zh-CN"/>
          <w14:textFill>
            <w14:solidFill>
              <w14:schemeClr w14:val="tx1"/>
            </w14:solidFill>
          </w14:textFill>
        </w:rPr>
        <w:t>仅限企业</w:t>
      </w:r>
      <w:r>
        <w:rPr>
          <w:rFonts w:hint="eastAsia" w:ascii="宋体" w:hAnsi="宋体" w:cs="宋体"/>
          <w:color w:val="000000" w:themeColor="text1"/>
          <w:sz w:val="21"/>
          <w:szCs w:val="21"/>
          <w:u w:val="single"/>
          <w:lang w:eastAsia="zh-CN"/>
          <w14:textFill>
            <w14:solidFill>
              <w14:schemeClr w14:val="tx1"/>
            </w14:solidFill>
          </w14:textFill>
        </w:rPr>
        <w:t>填报</w:t>
      </w:r>
      <w:r>
        <w:rPr>
          <w:rFonts w:hint="eastAsia" w:ascii="宋体" w:hAnsi="宋体" w:eastAsia="宋体" w:cs="宋体"/>
          <w:color w:val="000000" w:themeColor="text1"/>
          <w:sz w:val="21"/>
          <w:szCs w:val="21"/>
          <w:u w:val="none"/>
          <w:lang w:eastAsia="zh-CN"/>
          <w14:textFill>
            <w14:solidFill>
              <w14:schemeClr w14:val="tx1"/>
            </w14:solidFill>
          </w14:textFill>
        </w:rPr>
        <w:t>，指报告期内企业</w:t>
      </w:r>
      <w:r>
        <w:rPr>
          <w:rFonts w:hint="eastAsia" w:ascii="宋体" w:hAnsi="宋体" w:cs="宋体"/>
          <w:color w:val="000000" w:themeColor="text1"/>
          <w:sz w:val="21"/>
          <w:szCs w:val="21"/>
          <w:u w:val="none"/>
          <w:lang w:eastAsia="zh-CN"/>
          <w14:textFill>
            <w14:solidFill>
              <w14:schemeClr w14:val="tx1"/>
            </w14:solidFill>
          </w14:textFill>
        </w:rPr>
        <w:t>民用</w:t>
      </w:r>
      <w:r>
        <w:rPr>
          <w:rFonts w:hint="eastAsia" w:ascii="宋体" w:hAnsi="宋体" w:eastAsia="宋体" w:cs="宋体"/>
          <w:color w:val="000000" w:themeColor="text1"/>
          <w:sz w:val="21"/>
          <w:szCs w:val="21"/>
          <w:u w:val="none"/>
          <w:lang w:eastAsia="zh-CN"/>
          <w14:textFill>
            <w14:solidFill>
              <w14:schemeClr w14:val="tx1"/>
            </w14:solidFill>
          </w14:textFill>
        </w:rPr>
        <w:t>核能业务</w:t>
      </w:r>
      <w:r>
        <w:rPr>
          <w:rFonts w:hint="eastAsia" w:ascii="宋体" w:hAnsi="宋体" w:cs="宋体"/>
          <w:color w:val="000000" w:themeColor="text1"/>
          <w:sz w:val="21"/>
          <w:szCs w:val="21"/>
          <w:u w:val="none"/>
          <w:lang w:eastAsia="zh-CN"/>
          <w14:textFill>
            <w14:solidFill>
              <w14:schemeClr w14:val="tx1"/>
            </w14:solidFill>
          </w14:textFill>
        </w:rPr>
        <w:t>利润总额</w:t>
      </w:r>
      <w:r>
        <w:rPr>
          <w:rFonts w:hint="eastAsia" w:ascii="宋体" w:hAnsi="宋体" w:eastAsia="宋体" w:cs="宋体"/>
          <w:color w:val="000000" w:themeColor="text1"/>
          <w:sz w:val="21"/>
          <w:szCs w:val="21"/>
          <w:u w:val="none"/>
          <w:lang w:eastAsia="zh-CN"/>
          <w14:textFill>
            <w14:solidFill>
              <w14:schemeClr w14:val="tx1"/>
            </w14:solidFill>
          </w14:textFill>
        </w:rPr>
        <w:t>占企业全部</w:t>
      </w:r>
      <w:r>
        <w:rPr>
          <w:rFonts w:hint="eastAsia" w:ascii="宋体" w:hAnsi="宋体" w:cs="宋体"/>
          <w:color w:val="000000" w:themeColor="text1"/>
          <w:sz w:val="21"/>
          <w:szCs w:val="21"/>
          <w:u w:val="none"/>
          <w:lang w:eastAsia="zh-CN"/>
          <w14:textFill>
            <w14:solidFill>
              <w14:schemeClr w14:val="tx1"/>
            </w14:solidFill>
          </w14:textFill>
        </w:rPr>
        <w:t>业务利润总额</w:t>
      </w:r>
      <w:r>
        <w:rPr>
          <w:rFonts w:hint="eastAsia" w:ascii="宋体" w:hAnsi="宋体" w:eastAsia="宋体" w:cs="宋体"/>
          <w:color w:val="000000" w:themeColor="text1"/>
          <w:sz w:val="21"/>
          <w:szCs w:val="21"/>
          <w:u w:val="none"/>
          <w:lang w:eastAsia="zh-CN"/>
          <w14:textFill>
            <w14:solidFill>
              <w14:schemeClr w14:val="tx1"/>
            </w14:solidFill>
          </w14:textFill>
        </w:rPr>
        <w:t>的比</w:t>
      </w:r>
      <w:r>
        <w:rPr>
          <w:rFonts w:hint="eastAsia" w:ascii="宋体" w:hAnsi="宋体" w:eastAsia="宋体" w:cs="宋体"/>
          <w:color w:val="000000" w:themeColor="text1"/>
          <w:sz w:val="21"/>
          <w:szCs w:val="21"/>
          <w:lang w:val="en-US" w:eastAsia="zh-CN"/>
          <w14:textFill>
            <w14:solidFill>
              <w14:schemeClr w14:val="tx1"/>
            </w14:solidFill>
          </w14:textFill>
        </w:rPr>
        <w:t>例。若民用核能业务利润总额为负</w:t>
      </w:r>
      <w:r>
        <w:rPr>
          <w:rFonts w:hint="eastAsia" w:ascii="宋体" w:hAnsi="宋体" w:cs="宋体"/>
          <w:color w:val="000000" w:themeColor="text1"/>
          <w:sz w:val="21"/>
          <w:szCs w:val="21"/>
          <w:lang w:val="en-US" w:eastAsia="zh-CN"/>
          <w14:textFill>
            <w14:solidFill>
              <w14:schemeClr w14:val="tx1"/>
            </w14:solidFill>
          </w14:textFill>
        </w:rPr>
        <w:t>值</w:t>
      </w:r>
      <w:r>
        <w:rPr>
          <w:rFonts w:hint="eastAsia" w:ascii="宋体" w:hAnsi="宋体" w:eastAsia="宋体" w:cs="宋体"/>
          <w:color w:val="000000" w:themeColor="text1"/>
          <w:sz w:val="21"/>
          <w:szCs w:val="21"/>
          <w:lang w:val="en-US" w:eastAsia="zh-CN"/>
          <w14:textFill>
            <w14:solidFill>
              <w14:schemeClr w14:val="tx1"/>
            </w14:solidFill>
          </w14:textFill>
        </w:rPr>
        <w:t>，或本企业利润总额为</w:t>
      </w:r>
      <w:r>
        <w:rPr>
          <w:rFonts w:hint="eastAsia" w:ascii="宋体" w:hAnsi="宋体" w:cs="宋体"/>
          <w:color w:val="000000" w:themeColor="text1"/>
          <w:sz w:val="21"/>
          <w:szCs w:val="21"/>
          <w:lang w:val="en-US" w:eastAsia="zh-CN"/>
          <w14:textFill>
            <w14:solidFill>
              <w14:schemeClr w14:val="tx1"/>
            </w14:solidFill>
          </w14:textFill>
        </w:rPr>
        <w:t>负值</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免填</w:t>
      </w:r>
      <w:r>
        <w:rPr>
          <w:rFonts w:hint="eastAsia" w:ascii="宋体" w:hAnsi="宋体" w:eastAsia="宋体" w:cs="宋体"/>
          <w:color w:val="000000" w:themeColor="text1"/>
          <w:sz w:val="21"/>
          <w:szCs w:val="21"/>
          <w:lang w:val="en-US" w:eastAsia="zh-CN"/>
          <w14:textFill>
            <w14:solidFill>
              <w14:schemeClr w14:val="tx1"/>
            </w14:solidFill>
          </w14:textFill>
        </w:rPr>
        <w:t>民用核能业务利润总额占本企业利润总额比例</w:t>
      </w:r>
      <w:r>
        <w:rPr>
          <w:rFonts w:hint="eastAsia" w:ascii="宋体" w:hAnsi="宋体" w:cs="宋体"/>
          <w:color w:val="000000" w:themeColor="text1"/>
          <w:sz w:val="21"/>
          <w:szCs w:val="21"/>
          <w:lang w:val="en-US" w:eastAsia="zh-CN"/>
          <w14:textFill>
            <w14:solidFill>
              <w14:schemeClr w14:val="tx1"/>
            </w14:solidFill>
          </w14:textFill>
        </w:rPr>
        <w:t>。</w:t>
      </w:r>
    </w:p>
    <w:p w14:paraId="6CC62F27">
      <w:pPr>
        <w:pStyle w:val="3"/>
        <w:keepNext w:val="0"/>
        <w:keepLines w:val="0"/>
        <w:pageBreakBefore w:val="0"/>
        <w:kinsoku/>
        <w:wordWrap/>
        <w:overflowPunct/>
        <w:topLinePunct w:val="0"/>
        <w:autoSpaceDE/>
        <w:autoSpaceDN/>
        <w:bidi w:val="0"/>
        <w:spacing w:line="240" w:lineRule="auto"/>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黑体" w:hAnsi="黑体" w:eastAsia="黑体" w:cs="黑体"/>
          <w:b w:val="0"/>
          <w:bCs/>
          <w:kern w:val="2"/>
          <w:sz w:val="21"/>
          <w:szCs w:val="21"/>
          <w:lang w:val="en-US" w:eastAsia="zh-CN" w:bidi="ar-SA"/>
        </w:rPr>
        <w:t>期末在手民用核能订单</w:t>
      </w:r>
      <w:r>
        <w:rPr>
          <w:rFonts w:hint="eastAsia" w:ascii="宋体" w:hAnsi="宋体" w:cs="宋体"/>
          <w:color w:val="000000" w:themeColor="text1"/>
          <w:kern w:val="2"/>
          <w:sz w:val="21"/>
          <w:szCs w:val="21"/>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u w:val="single"/>
          <w:lang w:eastAsia="zh-CN"/>
          <w14:textFill>
            <w14:solidFill>
              <w14:schemeClr w14:val="tx1"/>
            </w14:solidFill>
          </w14:textFill>
        </w:rPr>
        <w:t>仅限企业</w:t>
      </w:r>
      <w:r>
        <w:rPr>
          <w:rFonts w:hint="eastAsia" w:ascii="宋体" w:hAnsi="宋体" w:cs="宋体"/>
          <w:color w:val="000000" w:themeColor="text1"/>
          <w:sz w:val="21"/>
          <w:szCs w:val="21"/>
          <w:u w:val="single"/>
          <w:lang w:eastAsia="zh-CN"/>
          <w14:textFill>
            <w14:solidFill>
              <w14:schemeClr w14:val="tx1"/>
            </w14:solidFill>
          </w14:textFill>
        </w:rPr>
        <w:t>填报</w:t>
      </w:r>
      <w:r>
        <w:rPr>
          <w:rFonts w:hint="eastAsia" w:ascii="宋体" w:hAnsi="宋体" w:eastAsia="宋体" w:cs="宋体"/>
          <w:color w:val="000000" w:themeColor="text1"/>
          <w:sz w:val="21"/>
          <w:szCs w:val="21"/>
          <w:u w:val="none"/>
          <w:lang w:eastAsia="zh-CN"/>
          <w14:textFill>
            <w14:solidFill>
              <w14:schemeClr w14:val="tx1"/>
            </w14:solidFill>
          </w14:textFill>
        </w:rPr>
        <w:t>，指报告期末企业已签订的</w:t>
      </w:r>
      <w:r>
        <w:rPr>
          <w:rFonts w:hint="eastAsia" w:ascii="宋体" w:hAnsi="宋体" w:cs="宋体"/>
          <w:color w:val="000000" w:themeColor="text1"/>
          <w:sz w:val="21"/>
          <w:szCs w:val="21"/>
          <w:u w:val="none"/>
          <w:lang w:eastAsia="zh-CN"/>
          <w14:textFill>
            <w14:solidFill>
              <w14:schemeClr w14:val="tx1"/>
            </w14:solidFill>
          </w14:textFill>
        </w:rPr>
        <w:t>民用核能</w:t>
      </w:r>
      <w:r>
        <w:rPr>
          <w:rFonts w:hint="eastAsia" w:ascii="宋体" w:hAnsi="宋体" w:eastAsia="宋体" w:cs="宋体"/>
          <w:color w:val="000000" w:themeColor="text1"/>
          <w:sz w:val="21"/>
          <w:szCs w:val="21"/>
          <w:u w:val="none"/>
          <w:lang w:eastAsia="zh-CN"/>
          <w14:textFill>
            <w14:solidFill>
              <w14:schemeClr w14:val="tx1"/>
            </w14:solidFill>
          </w14:textFill>
        </w:rPr>
        <w:t>相关合同但尚未履行完毕的合同额。</w:t>
      </w:r>
    </w:p>
    <w:p w14:paraId="28439712">
      <w:pPr>
        <w:pStyle w:val="3"/>
        <w:keepNext w:val="0"/>
        <w:keepLines w:val="0"/>
        <w:pageBreakBefore w:val="0"/>
        <w:kinsoku/>
        <w:wordWrap/>
        <w:overflowPunct/>
        <w:topLinePunct w:val="0"/>
        <w:autoSpaceDE/>
        <w:autoSpaceDN/>
        <w:bidi w:val="0"/>
        <w:spacing w:line="240" w:lineRule="auto"/>
        <w:rPr>
          <w:rFonts w:hint="eastAsia" w:ascii="宋体" w:hAnsi="宋体" w:eastAsia="宋体" w:cs="宋体"/>
          <w:color w:val="000000" w:themeColor="text1"/>
          <w:sz w:val="21"/>
          <w:szCs w:val="21"/>
          <w:u w:val="none"/>
          <w:lang w:eastAsia="zh-CN"/>
          <w14:textFill>
            <w14:solidFill>
              <w14:schemeClr w14:val="tx1"/>
            </w14:solidFill>
          </w14:textFill>
        </w:rPr>
      </w:pPr>
      <w:r>
        <w:rPr>
          <w:rFonts w:hint="eastAsia" w:ascii="黑体" w:hAnsi="黑体" w:eastAsia="黑体" w:cs="黑体"/>
          <w:b w:val="0"/>
          <w:bCs/>
          <w:kern w:val="2"/>
          <w:sz w:val="21"/>
          <w:szCs w:val="21"/>
          <w:lang w:val="en-US" w:eastAsia="zh-CN" w:bidi="ar-SA"/>
        </w:rPr>
        <w:t>新增民用核能订单</w:t>
      </w:r>
      <w:r>
        <w:rPr>
          <w:rFonts w:hint="eastAsia" w:ascii="宋体" w:hAnsi="宋体" w:cs="宋体"/>
          <w:color w:val="000000" w:themeColor="text1"/>
          <w:kern w:val="2"/>
          <w:sz w:val="21"/>
          <w:szCs w:val="21"/>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u w:val="single"/>
          <w:lang w:eastAsia="zh-CN"/>
          <w14:textFill>
            <w14:solidFill>
              <w14:schemeClr w14:val="tx1"/>
            </w14:solidFill>
          </w14:textFill>
        </w:rPr>
        <w:t>仅限企业</w:t>
      </w:r>
      <w:r>
        <w:rPr>
          <w:rFonts w:hint="eastAsia" w:ascii="宋体" w:hAnsi="宋体" w:cs="宋体"/>
          <w:color w:val="000000" w:themeColor="text1"/>
          <w:sz w:val="21"/>
          <w:szCs w:val="21"/>
          <w:u w:val="single"/>
          <w:lang w:eastAsia="zh-CN"/>
          <w14:textFill>
            <w14:solidFill>
              <w14:schemeClr w14:val="tx1"/>
            </w14:solidFill>
          </w14:textFill>
        </w:rPr>
        <w:t>填报</w:t>
      </w:r>
      <w:r>
        <w:rPr>
          <w:rFonts w:hint="eastAsia" w:ascii="宋体" w:hAnsi="宋体" w:eastAsia="宋体" w:cs="宋体"/>
          <w:color w:val="000000" w:themeColor="text1"/>
          <w:sz w:val="21"/>
          <w:szCs w:val="21"/>
          <w:u w:val="none"/>
          <w:lang w:eastAsia="zh-CN"/>
          <w14:textFill>
            <w14:solidFill>
              <w14:schemeClr w14:val="tx1"/>
            </w14:solidFill>
          </w14:textFill>
        </w:rPr>
        <w:t>，指报告期内企业新签订的</w:t>
      </w:r>
      <w:r>
        <w:rPr>
          <w:rFonts w:hint="eastAsia" w:ascii="宋体" w:hAnsi="宋体" w:cs="宋体"/>
          <w:color w:val="000000" w:themeColor="text1"/>
          <w:sz w:val="21"/>
          <w:szCs w:val="21"/>
          <w:u w:val="none"/>
          <w:lang w:eastAsia="zh-CN"/>
          <w14:textFill>
            <w14:solidFill>
              <w14:schemeClr w14:val="tx1"/>
            </w14:solidFill>
          </w14:textFill>
        </w:rPr>
        <w:t>民用核能</w:t>
      </w:r>
      <w:r>
        <w:rPr>
          <w:rFonts w:hint="eastAsia" w:ascii="宋体" w:hAnsi="宋体" w:eastAsia="宋体" w:cs="宋体"/>
          <w:color w:val="000000" w:themeColor="text1"/>
          <w:sz w:val="21"/>
          <w:szCs w:val="21"/>
          <w:u w:val="none"/>
          <w:lang w:eastAsia="zh-CN"/>
          <w14:textFill>
            <w14:solidFill>
              <w14:schemeClr w14:val="tx1"/>
            </w14:solidFill>
          </w14:textFill>
        </w:rPr>
        <w:t>相关合同额。</w:t>
      </w:r>
    </w:p>
    <w:p w14:paraId="5CFF67C6">
      <w:pPr>
        <w:pStyle w:val="3"/>
        <w:keepNext w:val="0"/>
        <w:keepLines w:val="0"/>
        <w:pageBreakBefore w:val="0"/>
        <w:kinsoku/>
        <w:wordWrap/>
        <w:overflowPunct/>
        <w:topLinePunct w:val="0"/>
        <w:autoSpaceDE/>
        <w:autoSpaceDN/>
        <w:bidi w:val="0"/>
        <w:spacing w:line="240" w:lineRule="auto"/>
        <w:rPr>
          <w:rFonts w:hint="eastAsia" w:ascii="宋体" w:hAnsi="宋体" w:eastAsia="宋体" w:cs="宋体"/>
          <w:color w:val="000000" w:themeColor="text1"/>
          <w:sz w:val="21"/>
          <w:szCs w:val="21"/>
          <w:u w:val="none"/>
          <w:lang w:eastAsia="zh-CN"/>
          <w14:textFill>
            <w14:solidFill>
              <w14:schemeClr w14:val="tx1"/>
            </w14:solidFill>
          </w14:textFill>
        </w:rPr>
      </w:pPr>
      <w:r>
        <w:rPr>
          <w:rFonts w:hint="eastAsia" w:ascii="黑体" w:hAnsi="黑体" w:eastAsia="黑体" w:cs="黑体"/>
          <w:b w:val="0"/>
          <w:bCs/>
          <w:kern w:val="2"/>
          <w:sz w:val="21"/>
          <w:szCs w:val="21"/>
          <w:lang w:val="en-US" w:eastAsia="zh-CN" w:bidi="ar-SA"/>
        </w:rPr>
        <w:t>当年1-12月营业收入预测及同比增幅</w:t>
      </w:r>
      <w:r>
        <w:rPr>
          <w:rFonts w:hint="eastAsia" w:ascii="宋体" w:hAnsi="宋体" w:cs="宋体"/>
          <w:color w:val="000000" w:themeColor="text1"/>
          <w:kern w:val="2"/>
          <w:sz w:val="21"/>
          <w:szCs w:val="21"/>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u w:val="single"/>
          <w:lang w:eastAsia="zh-CN"/>
          <w14:textFill>
            <w14:solidFill>
              <w14:schemeClr w14:val="tx1"/>
            </w14:solidFill>
          </w14:textFill>
        </w:rPr>
        <w:t>仅限企业</w:t>
      </w:r>
      <w:r>
        <w:rPr>
          <w:rFonts w:hint="eastAsia" w:ascii="宋体" w:hAnsi="宋体" w:cs="宋体"/>
          <w:color w:val="000000" w:themeColor="text1"/>
          <w:sz w:val="21"/>
          <w:szCs w:val="21"/>
          <w:u w:val="single"/>
          <w:lang w:eastAsia="zh-CN"/>
          <w14:textFill>
            <w14:solidFill>
              <w14:schemeClr w14:val="tx1"/>
            </w14:solidFill>
          </w14:textFill>
        </w:rPr>
        <w:t>填报</w:t>
      </w:r>
      <w:r>
        <w:rPr>
          <w:rFonts w:hint="eastAsia" w:ascii="宋体" w:hAnsi="宋体" w:eastAsia="宋体" w:cs="宋体"/>
          <w:color w:val="000000" w:themeColor="text1"/>
          <w:sz w:val="21"/>
          <w:szCs w:val="21"/>
          <w:u w:val="none"/>
          <w:lang w:eastAsia="zh-CN"/>
          <w14:textFill>
            <w14:solidFill>
              <w14:schemeClr w14:val="tx1"/>
            </w14:solidFill>
          </w14:textFill>
        </w:rPr>
        <w:t>，指报告年度中，</w:t>
      </w:r>
      <w:r>
        <w:rPr>
          <w:rFonts w:hint="eastAsia" w:ascii="宋体" w:hAnsi="宋体" w:eastAsia="宋体" w:cs="宋体"/>
          <w:color w:val="000000" w:themeColor="text1"/>
          <w:sz w:val="21"/>
          <w:szCs w:val="21"/>
          <w:u w:val="none"/>
          <w:lang w:val="en-US" w:eastAsia="zh-CN"/>
          <w14:textFill>
            <w14:solidFill>
              <w14:schemeClr w14:val="tx1"/>
            </w14:solidFill>
          </w14:textFill>
        </w:rPr>
        <w:t>1-</w:t>
      </w:r>
      <w:r>
        <w:rPr>
          <w:rFonts w:hint="eastAsia" w:ascii="宋体" w:hAnsi="宋体" w:cs="宋体"/>
          <w:color w:val="000000" w:themeColor="text1"/>
          <w:sz w:val="21"/>
          <w:szCs w:val="21"/>
          <w:u w:val="none"/>
          <w:lang w:val="en-US" w:eastAsia="zh-CN"/>
          <w14:textFill>
            <w14:solidFill>
              <w14:schemeClr w14:val="tx1"/>
            </w14:solidFill>
          </w14:textFill>
        </w:rPr>
        <w:t>12</w:t>
      </w:r>
      <w:r>
        <w:rPr>
          <w:rFonts w:hint="eastAsia" w:ascii="宋体" w:hAnsi="宋体" w:eastAsia="宋体" w:cs="宋体"/>
          <w:color w:val="000000" w:themeColor="text1"/>
          <w:sz w:val="21"/>
          <w:szCs w:val="21"/>
          <w:u w:val="none"/>
          <w:lang w:val="en-US" w:eastAsia="zh-CN"/>
          <w14:textFill>
            <w14:solidFill>
              <w14:schemeClr w14:val="tx1"/>
            </w14:solidFill>
          </w14:textFill>
        </w:rPr>
        <w:t>月</w:t>
      </w:r>
      <w:r>
        <w:rPr>
          <w:rFonts w:hint="eastAsia" w:ascii="宋体" w:hAnsi="宋体" w:eastAsia="宋体" w:cs="宋体"/>
          <w:color w:val="000000" w:themeColor="text1"/>
          <w:sz w:val="21"/>
          <w:szCs w:val="21"/>
          <w:u w:val="none"/>
          <w:lang w:eastAsia="zh-CN"/>
          <w14:textFill>
            <w14:solidFill>
              <w14:schemeClr w14:val="tx1"/>
            </w14:solidFill>
          </w14:textFill>
        </w:rPr>
        <w:t>企业营业收入的预测值（包括</w:t>
      </w:r>
      <w:r>
        <w:rPr>
          <w:rFonts w:hint="eastAsia" w:ascii="宋体" w:hAnsi="宋体" w:cs="宋体"/>
          <w:color w:val="000000" w:themeColor="text1"/>
          <w:sz w:val="21"/>
          <w:szCs w:val="21"/>
          <w:u w:val="none"/>
          <w:lang w:eastAsia="zh-CN"/>
          <w14:textFill>
            <w14:solidFill>
              <w14:schemeClr w14:val="tx1"/>
            </w14:solidFill>
          </w14:textFill>
        </w:rPr>
        <w:t>民用核能</w:t>
      </w:r>
      <w:r>
        <w:rPr>
          <w:rFonts w:hint="eastAsia" w:ascii="宋体" w:hAnsi="宋体" w:eastAsia="宋体" w:cs="宋体"/>
          <w:color w:val="000000" w:themeColor="text1"/>
          <w:sz w:val="21"/>
          <w:szCs w:val="21"/>
          <w:u w:val="none"/>
          <w:lang w:eastAsia="zh-CN"/>
          <w14:textFill>
            <w14:solidFill>
              <w14:schemeClr w14:val="tx1"/>
            </w14:solidFill>
          </w14:textFill>
        </w:rPr>
        <w:t>与</w:t>
      </w:r>
      <w:r>
        <w:rPr>
          <w:rFonts w:hint="eastAsia" w:ascii="宋体" w:hAnsi="宋体" w:cs="宋体"/>
          <w:color w:val="000000" w:themeColor="text1"/>
          <w:sz w:val="21"/>
          <w:szCs w:val="21"/>
          <w:u w:val="none"/>
          <w:lang w:eastAsia="zh-CN"/>
          <w14:textFill>
            <w14:solidFill>
              <w14:schemeClr w14:val="tx1"/>
            </w14:solidFill>
          </w14:textFill>
        </w:rPr>
        <w:t>非核能业务</w:t>
      </w:r>
      <w:r>
        <w:rPr>
          <w:rFonts w:hint="eastAsia" w:ascii="宋体" w:hAnsi="宋体" w:eastAsia="宋体" w:cs="宋体"/>
          <w:color w:val="000000" w:themeColor="text1"/>
          <w:sz w:val="21"/>
          <w:szCs w:val="21"/>
          <w:u w:val="none"/>
          <w:lang w:eastAsia="zh-CN"/>
          <w14:textFill>
            <w14:solidFill>
              <w14:schemeClr w14:val="tx1"/>
            </w14:solidFill>
          </w14:textFill>
        </w:rPr>
        <w:t>），增幅指该预测值比去年同期营业收入增长的幅度。</w:t>
      </w:r>
    </w:p>
    <w:p w14:paraId="578830C7">
      <w:pPr>
        <w:pStyle w:val="3"/>
        <w:keepNext w:val="0"/>
        <w:keepLines w:val="0"/>
        <w:pageBreakBefore w:val="0"/>
        <w:kinsoku/>
        <w:wordWrap/>
        <w:overflowPunct/>
        <w:topLinePunct w:val="0"/>
        <w:autoSpaceDE/>
        <w:autoSpaceDN/>
        <w:bidi w:val="0"/>
        <w:spacing w:line="240" w:lineRule="auto"/>
        <w:rPr>
          <w:rFonts w:hint="eastAsia" w:ascii="宋体" w:hAnsi="宋体" w:eastAsia="宋体" w:cs="宋体"/>
          <w:color w:val="000000" w:themeColor="text1"/>
          <w:sz w:val="21"/>
          <w:szCs w:val="21"/>
          <w:u w:val="none"/>
          <w:lang w:eastAsia="zh-CN"/>
          <w14:textFill>
            <w14:solidFill>
              <w14:schemeClr w14:val="tx1"/>
            </w14:solidFill>
          </w14:textFill>
        </w:rPr>
      </w:pPr>
      <w:r>
        <w:rPr>
          <w:rFonts w:hint="eastAsia" w:ascii="黑体" w:hAnsi="黑体" w:eastAsia="黑体" w:cs="黑体"/>
          <w:b w:val="0"/>
          <w:bCs/>
          <w:kern w:val="2"/>
          <w:sz w:val="21"/>
          <w:szCs w:val="21"/>
          <w:lang w:val="en-US" w:eastAsia="zh-CN" w:bidi="ar-SA"/>
        </w:rPr>
        <w:t>次年1-12月营业收入预测及同比增幅</w:t>
      </w:r>
      <w:r>
        <w:rPr>
          <w:rFonts w:hint="eastAsia" w:ascii="宋体" w:hAnsi="宋体" w:cs="宋体"/>
          <w:color w:val="000000" w:themeColor="text1"/>
          <w:kern w:val="2"/>
          <w:sz w:val="21"/>
          <w:szCs w:val="21"/>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u w:val="single"/>
          <w:lang w:eastAsia="zh-CN"/>
          <w14:textFill>
            <w14:solidFill>
              <w14:schemeClr w14:val="tx1"/>
            </w14:solidFill>
          </w14:textFill>
        </w:rPr>
        <w:t>仅限企业</w:t>
      </w:r>
      <w:r>
        <w:rPr>
          <w:rFonts w:hint="eastAsia" w:ascii="宋体" w:hAnsi="宋体" w:cs="宋体"/>
          <w:color w:val="000000" w:themeColor="text1"/>
          <w:sz w:val="21"/>
          <w:szCs w:val="21"/>
          <w:u w:val="single"/>
          <w:lang w:eastAsia="zh-CN"/>
          <w14:textFill>
            <w14:solidFill>
              <w14:schemeClr w14:val="tx1"/>
            </w14:solidFill>
          </w14:textFill>
        </w:rPr>
        <w:t>填报</w:t>
      </w:r>
      <w:r>
        <w:rPr>
          <w:rFonts w:hint="eastAsia" w:ascii="宋体" w:hAnsi="宋体" w:eastAsia="宋体" w:cs="宋体"/>
          <w:color w:val="000000" w:themeColor="text1"/>
          <w:sz w:val="21"/>
          <w:szCs w:val="21"/>
          <w:u w:val="none"/>
          <w:lang w:eastAsia="zh-CN"/>
          <w14:textFill>
            <w14:solidFill>
              <w14:schemeClr w14:val="tx1"/>
            </w14:solidFill>
          </w14:textFill>
        </w:rPr>
        <w:t>，指下一报告年度中，</w:t>
      </w:r>
      <w:r>
        <w:rPr>
          <w:rFonts w:hint="eastAsia" w:ascii="宋体" w:hAnsi="宋体" w:eastAsia="宋体" w:cs="宋体"/>
          <w:color w:val="000000" w:themeColor="text1"/>
          <w:sz w:val="21"/>
          <w:szCs w:val="21"/>
          <w:u w:val="none"/>
          <w:lang w:val="en-US" w:eastAsia="zh-CN"/>
          <w14:textFill>
            <w14:solidFill>
              <w14:schemeClr w14:val="tx1"/>
            </w14:solidFill>
          </w14:textFill>
        </w:rPr>
        <w:t>1-12月</w:t>
      </w:r>
      <w:r>
        <w:rPr>
          <w:rFonts w:hint="eastAsia" w:ascii="宋体" w:hAnsi="宋体" w:eastAsia="宋体" w:cs="宋体"/>
          <w:color w:val="000000" w:themeColor="text1"/>
          <w:sz w:val="21"/>
          <w:szCs w:val="21"/>
          <w:u w:val="none"/>
          <w:lang w:eastAsia="zh-CN"/>
          <w14:textFill>
            <w14:solidFill>
              <w14:schemeClr w14:val="tx1"/>
            </w14:solidFill>
          </w14:textFill>
        </w:rPr>
        <w:t>企业营业收入的预测值（包括</w:t>
      </w:r>
      <w:r>
        <w:rPr>
          <w:rFonts w:hint="eastAsia" w:ascii="宋体" w:hAnsi="宋体" w:cs="宋体"/>
          <w:color w:val="000000" w:themeColor="text1"/>
          <w:sz w:val="21"/>
          <w:szCs w:val="21"/>
          <w:u w:val="none"/>
          <w:lang w:eastAsia="zh-CN"/>
          <w14:textFill>
            <w14:solidFill>
              <w14:schemeClr w14:val="tx1"/>
            </w14:solidFill>
          </w14:textFill>
        </w:rPr>
        <w:t>民用核能</w:t>
      </w:r>
      <w:r>
        <w:rPr>
          <w:rFonts w:hint="eastAsia" w:ascii="宋体" w:hAnsi="宋体" w:eastAsia="宋体" w:cs="宋体"/>
          <w:color w:val="000000" w:themeColor="text1"/>
          <w:sz w:val="21"/>
          <w:szCs w:val="21"/>
          <w:u w:val="none"/>
          <w:lang w:eastAsia="zh-CN"/>
          <w14:textFill>
            <w14:solidFill>
              <w14:schemeClr w14:val="tx1"/>
            </w14:solidFill>
          </w14:textFill>
        </w:rPr>
        <w:t>与</w:t>
      </w:r>
      <w:r>
        <w:rPr>
          <w:rFonts w:hint="eastAsia" w:ascii="宋体" w:hAnsi="宋体" w:cs="宋体"/>
          <w:color w:val="000000" w:themeColor="text1"/>
          <w:sz w:val="21"/>
          <w:szCs w:val="21"/>
          <w:u w:val="none"/>
          <w:lang w:eastAsia="zh-CN"/>
          <w14:textFill>
            <w14:solidFill>
              <w14:schemeClr w14:val="tx1"/>
            </w14:solidFill>
          </w14:textFill>
        </w:rPr>
        <w:t>非核能业务</w:t>
      </w:r>
      <w:r>
        <w:rPr>
          <w:rFonts w:hint="eastAsia" w:ascii="宋体" w:hAnsi="宋体" w:eastAsia="宋体" w:cs="宋体"/>
          <w:color w:val="000000" w:themeColor="text1"/>
          <w:sz w:val="21"/>
          <w:szCs w:val="21"/>
          <w:u w:val="none"/>
          <w:lang w:eastAsia="zh-CN"/>
          <w14:textFill>
            <w14:solidFill>
              <w14:schemeClr w14:val="tx1"/>
            </w14:solidFill>
          </w14:textFill>
        </w:rPr>
        <w:t>），增幅指该预测值比去年同期营业收入增长的幅度。</w:t>
      </w:r>
    </w:p>
    <w:p w14:paraId="0E8C54F7">
      <w:pPr>
        <w:keepNext w:val="0"/>
        <w:keepLines w:val="0"/>
        <w:pageBreakBefore w:val="0"/>
        <w:kinsoku/>
        <w:wordWrap/>
        <w:overflowPunct/>
        <w:topLinePunct w:val="0"/>
        <w:autoSpaceDE/>
        <w:autoSpaceDN/>
        <w:bidi w:val="0"/>
        <w:adjustRightInd w:val="0"/>
        <w:spacing w:line="240" w:lineRule="auto"/>
        <w:ind w:firstLine="420" w:firstLineChars="20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黑体" w:hAnsi="黑体" w:eastAsia="黑体" w:cs="黑体"/>
          <w:b w:val="0"/>
          <w:bCs/>
          <w:kern w:val="2"/>
          <w:sz w:val="21"/>
          <w:szCs w:val="21"/>
          <w:lang w:val="en-US" w:eastAsia="zh-CN" w:bidi="ar-SA"/>
        </w:rPr>
        <w:t>民用核能业务工业总产值</w:t>
      </w:r>
      <w:r>
        <w:rPr>
          <w:rFonts w:hint="eastAsia" w:ascii="宋体" w:hAnsi="宋体" w:cs="宋体"/>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u w:val="single"/>
          <w:lang w:val="en-US" w:eastAsia="zh-CN"/>
          <w14:textFill>
            <w14:solidFill>
              <w14:schemeClr w14:val="tx1"/>
            </w14:solidFill>
          </w14:textFill>
        </w:rPr>
        <w:t>仅限工业企业</w:t>
      </w:r>
      <w:r>
        <w:rPr>
          <w:rFonts w:hint="eastAsia" w:ascii="宋体" w:hAnsi="宋体" w:cs="宋体"/>
          <w:bCs/>
          <w:color w:val="000000" w:themeColor="text1"/>
          <w:sz w:val="21"/>
          <w:szCs w:val="21"/>
          <w:u w:val="single"/>
          <w:lang w:val="en-US" w:eastAsia="zh-CN"/>
          <w14:textFill>
            <w14:solidFill>
              <w14:schemeClr w14:val="tx1"/>
            </w14:solidFill>
          </w14:textFill>
        </w:rPr>
        <w:t>填报</w:t>
      </w:r>
      <w:r>
        <w:rPr>
          <w:rFonts w:hint="eastAsia" w:ascii="宋体" w:hAnsi="宋体" w:eastAsia="宋体" w:cs="宋体"/>
          <w:bCs/>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指</w:t>
      </w:r>
      <w:r>
        <w:rPr>
          <w:rFonts w:hint="eastAsia" w:ascii="宋体" w:hAnsi="宋体" w:eastAsia="宋体" w:cs="宋体"/>
          <w:color w:val="000000" w:themeColor="text1"/>
          <w:sz w:val="21"/>
          <w:szCs w:val="21"/>
          <w14:textFill>
            <w14:solidFill>
              <w14:schemeClr w14:val="tx1"/>
            </w14:solidFill>
          </w14:textFill>
        </w:rPr>
        <w:t>报告期内</w:t>
      </w:r>
      <w:r>
        <w:rPr>
          <w:rFonts w:hint="eastAsia" w:ascii="宋体" w:hAnsi="宋体" w:eastAsia="宋体" w:cs="宋体"/>
          <w:color w:val="000000" w:themeColor="text1"/>
          <w:sz w:val="21"/>
          <w:szCs w:val="21"/>
          <w:lang w:val="en-US" w:eastAsia="zh-CN"/>
          <w14:textFill>
            <w14:solidFill>
              <w14:schemeClr w14:val="tx1"/>
            </w14:solidFill>
          </w14:textFill>
        </w:rPr>
        <w:t>工业企</w:t>
      </w:r>
      <w:r>
        <w:rPr>
          <w:rFonts w:hint="eastAsia" w:ascii="宋体" w:hAnsi="宋体" w:eastAsia="宋体" w:cs="宋体"/>
          <w:color w:val="000000" w:themeColor="text1"/>
          <w:sz w:val="21"/>
          <w:szCs w:val="21"/>
          <w14:textFill>
            <w14:solidFill>
              <w14:schemeClr w14:val="tx1"/>
            </w14:solidFill>
          </w14:textFill>
        </w:rPr>
        <w:t>业生产的以货币形式表现的</w:t>
      </w:r>
      <w:r>
        <w:rPr>
          <w:rFonts w:hint="eastAsia" w:ascii="宋体" w:hAnsi="宋体" w:eastAsia="宋体" w:cs="宋体"/>
          <w:color w:val="000000" w:themeColor="text1"/>
          <w:sz w:val="21"/>
          <w:szCs w:val="21"/>
          <w:lang w:eastAsia="zh-CN"/>
          <w14:textFill>
            <w14:solidFill>
              <w14:schemeClr w14:val="tx1"/>
            </w14:solidFill>
          </w14:textFill>
        </w:rPr>
        <w:t>与</w:t>
      </w:r>
      <w:r>
        <w:rPr>
          <w:rFonts w:hint="eastAsia" w:ascii="宋体" w:hAnsi="宋体" w:cs="宋体"/>
          <w:color w:val="000000" w:themeColor="text1"/>
          <w:sz w:val="21"/>
          <w:szCs w:val="21"/>
          <w:lang w:eastAsia="zh-CN"/>
          <w14:textFill>
            <w14:solidFill>
              <w14:schemeClr w14:val="tx1"/>
            </w14:solidFill>
          </w14:textFill>
        </w:rPr>
        <w:t>民用</w:t>
      </w:r>
      <w:r>
        <w:rPr>
          <w:rFonts w:hint="eastAsia" w:ascii="宋体" w:hAnsi="宋体" w:eastAsia="宋体" w:cs="宋体"/>
          <w:color w:val="000000" w:themeColor="text1"/>
          <w:sz w:val="21"/>
          <w:szCs w:val="21"/>
          <w:lang w:eastAsia="zh-CN"/>
          <w14:textFill>
            <w14:solidFill>
              <w14:schemeClr w14:val="tx1"/>
            </w14:solidFill>
          </w14:textFill>
        </w:rPr>
        <w:t>核能业务相关的</w:t>
      </w:r>
      <w:r>
        <w:rPr>
          <w:rFonts w:hint="eastAsia" w:ascii="宋体" w:hAnsi="宋体" w:eastAsia="宋体" w:cs="宋体"/>
          <w:color w:val="000000" w:themeColor="text1"/>
          <w:sz w:val="21"/>
          <w:szCs w:val="21"/>
          <w14:textFill>
            <w14:solidFill>
              <w14:schemeClr w14:val="tx1"/>
            </w14:solidFill>
          </w14:textFill>
        </w:rPr>
        <w:t>工业最终产品和提供工业劳务活动的总价值量。</w:t>
      </w:r>
    </w:p>
    <w:p w14:paraId="391FFA21">
      <w:pPr>
        <w:pStyle w:val="3"/>
        <w:keepNext w:val="0"/>
        <w:keepLines w:val="0"/>
        <w:pageBreakBefore w:val="0"/>
        <w:kinsoku/>
        <w:wordWrap/>
        <w:overflowPunct/>
        <w:topLinePunct w:val="0"/>
        <w:autoSpaceDE/>
        <w:autoSpaceDN/>
        <w:bidi w:val="0"/>
        <w:spacing w:line="240" w:lineRule="auto"/>
        <w:rPr>
          <w:rFonts w:hint="eastAsia"/>
        </w:rPr>
      </w:pPr>
      <w:r>
        <w:rPr>
          <w:rFonts w:hint="eastAsia" w:ascii="黑体" w:hAnsi="黑体" w:eastAsia="黑体" w:cs="黑体"/>
          <w:b w:val="0"/>
          <w:bCs/>
          <w:kern w:val="2"/>
          <w:sz w:val="21"/>
          <w:szCs w:val="21"/>
          <w:lang w:val="en-US" w:eastAsia="zh-CN" w:bidi="ar-SA"/>
        </w:rPr>
        <w:t xml:space="preserve">民用核能业务工业总产值占本企业工业总产值比例 </w:t>
      </w:r>
      <w:r>
        <w:rPr>
          <w:rFonts w:hint="eastAsia" w:ascii="宋体" w:hAnsi="宋体" w:cs="宋体"/>
          <w:color w:val="000000" w:themeColor="text1"/>
          <w:kern w:val="2"/>
          <w:sz w:val="21"/>
          <w:szCs w:val="21"/>
          <w:lang w:val="en-US" w:eastAsia="zh-CN" w:bidi="ar-SA"/>
          <w14:textFill>
            <w14:solidFill>
              <w14:schemeClr w14:val="tx1"/>
            </w14:solidFill>
          </w14:textFill>
        </w:rPr>
        <w:t xml:space="preserve"> </w:t>
      </w:r>
      <w:r>
        <w:rPr>
          <w:rFonts w:hint="eastAsia" w:ascii="宋体" w:hAnsi="宋体" w:eastAsia="宋体" w:cs="宋体"/>
          <w:bCs/>
          <w:color w:val="000000" w:themeColor="text1"/>
          <w:sz w:val="21"/>
          <w:szCs w:val="21"/>
          <w:u w:val="single"/>
          <w:lang w:val="en-US" w:eastAsia="zh-CN"/>
          <w14:textFill>
            <w14:solidFill>
              <w14:schemeClr w14:val="tx1"/>
            </w14:solidFill>
          </w14:textFill>
        </w:rPr>
        <w:t>仅限工业企业</w:t>
      </w:r>
      <w:r>
        <w:rPr>
          <w:rFonts w:hint="eastAsia" w:ascii="宋体" w:hAnsi="宋体" w:cs="宋体"/>
          <w:bCs/>
          <w:color w:val="000000" w:themeColor="text1"/>
          <w:sz w:val="21"/>
          <w:szCs w:val="21"/>
          <w:u w:val="single"/>
          <w:lang w:val="en-US" w:eastAsia="zh-CN"/>
          <w14:textFill>
            <w14:solidFill>
              <w14:schemeClr w14:val="tx1"/>
            </w14:solidFill>
          </w14:textFill>
        </w:rPr>
        <w:t>填报</w:t>
      </w:r>
      <w:r>
        <w:rPr>
          <w:rFonts w:hint="eastAsia" w:ascii="宋体" w:hAnsi="宋体" w:eastAsia="宋体" w:cs="宋体"/>
          <w:bCs/>
          <w:color w:val="000000" w:themeColor="text1"/>
          <w:sz w:val="21"/>
          <w:szCs w:val="21"/>
          <w:lang w:val="en-US" w:eastAsia="zh-CN"/>
          <w14:textFill>
            <w14:solidFill>
              <w14:schemeClr w14:val="tx1"/>
            </w14:solidFill>
          </w14:textFill>
        </w:rPr>
        <w:t>，</w:t>
      </w:r>
      <w:r>
        <w:rPr>
          <w:rFonts w:hint="eastAsia" w:ascii="宋体" w:hAnsi="宋体" w:eastAsia="宋体" w:cs="宋体"/>
          <w:bCs/>
          <w:sz w:val="21"/>
          <w:szCs w:val="21"/>
          <w:lang w:val="en-US" w:eastAsia="zh-CN"/>
        </w:rPr>
        <w:t>指报告期内工业企业</w:t>
      </w:r>
      <w:r>
        <w:rPr>
          <w:rFonts w:hint="eastAsia" w:ascii="宋体" w:hAnsi="宋体" w:cs="宋体"/>
          <w:bCs/>
          <w:sz w:val="21"/>
          <w:szCs w:val="21"/>
          <w:lang w:val="en-US" w:eastAsia="zh-CN"/>
        </w:rPr>
        <w:t>民用</w:t>
      </w:r>
      <w:r>
        <w:rPr>
          <w:rFonts w:hint="eastAsia" w:ascii="宋体" w:hAnsi="宋体" w:eastAsia="宋体" w:cs="宋体"/>
          <w:bCs/>
          <w:sz w:val="21"/>
          <w:szCs w:val="21"/>
          <w:lang w:val="en-US" w:eastAsia="zh-CN"/>
        </w:rPr>
        <w:t>核能业务相关工业总产值占企业工业总产值的比例。</w:t>
      </w:r>
    </w:p>
    <w:p w14:paraId="4172DC4A">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Cs/>
          <w:sz w:val="21"/>
          <w:szCs w:val="21"/>
        </w:rPr>
      </w:pPr>
      <w:r>
        <w:rPr>
          <w:rFonts w:hint="eastAsia" w:ascii="黑体" w:hAnsi="黑体" w:eastAsia="黑体" w:cs="黑体"/>
          <w:b w:val="0"/>
          <w:bCs/>
          <w:kern w:val="2"/>
          <w:sz w:val="21"/>
          <w:szCs w:val="21"/>
          <w:lang w:val="en-US" w:eastAsia="zh-CN" w:bidi="ar-SA"/>
        </w:rPr>
        <w:t>民用核能主要产品</w:t>
      </w:r>
      <w:r>
        <w:rPr>
          <w:rFonts w:hint="eastAsia" w:ascii="宋体" w:hAnsi="宋体" w:cs="宋体"/>
          <w:b w:val="0"/>
          <w:bCs/>
          <w:sz w:val="21"/>
          <w:szCs w:val="21"/>
          <w:lang w:val="en-US" w:eastAsia="zh-CN"/>
        </w:rPr>
        <w:t xml:space="preserve">  </w:t>
      </w:r>
      <w:r>
        <w:rPr>
          <w:rFonts w:hint="eastAsia" w:ascii="宋体" w:hAnsi="宋体" w:eastAsia="宋体" w:cs="宋体"/>
          <w:bCs/>
          <w:color w:val="000000" w:themeColor="text1"/>
          <w:sz w:val="21"/>
          <w:szCs w:val="21"/>
          <w:u w:val="single"/>
          <w:lang w:val="en-US" w:eastAsia="zh-CN"/>
          <w14:textFill>
            <w14:solidFill>
              <w14:schemeClr w14:val="tx1"/>
            </w14:solidFill>
          </w14:textFill>
        </w:rPr>
        <w:t>仅限工业企业</w:t>
      </w:r>
      <w:r>
        <w:rPr>
          <w:rFonts w:hint="eastAsia" w:ascii="宋体" w:hAnsi="宋体" w:cs="宋体"/>
          <w:bCs/>
          <w:color w:val="000000" w:themeColor="text1"/>
          <w:sz w:val="21"/>
          <w:szCs w:val="21"/>
          <w:u w:val="single"/>
          <w:lang w:val="en-US" w:eastAsia="zh-CN"/>
          <w14:textFill>
            <w14:solidFill>
              <w14:schemeClr w14:val="tx1"/>
            </w14:solidFill>
          </w14:textFill>
        </w:rPr>
        <w:t>填报</w:t>
      </w:r>
      <w:r>
        <w:rPr>
          <w:rFonts w:hint="eastAsia" w:ascii="宋体" w:hAnsi="宋体" w:eastAsia="宋体" w:cs="宋体"/>
          <w:bCs/>
          <w:color w:val="000000" w:themeColor="text1"/>
          <w:sz w:val="21"/>
          <w:szCs w:val="21"/>
          <w:lang w:val="en-US" w:eastAsia="zh-CN"/>
          <w14:textFill>
            <w14:solidFill>
              <w14:schemeClr w14:val="tx1"/>
            </w14:solidFill>
          </w14:textFill>
        </w:rPr>
        <w:t>，</w:t>
      </w:r>
      <w:r>
        <w:rPr>
          <w:rFonts w:hint="eastAsia" w:ascii="宋体" w:hAnsi="宋体" w:eastAsia="宋体" w:cs="宋体"/>
          <w:bCs/>
          <w:sz w:val="21"/>
          <w:szCs w:val="21"/>
          <w:lang w:val="en-US" w:eastAsia="zh-CN"/>
        </w:rPr>
        <w:t>指</w:t>
      </w:r>
      <w:r>
        <w:rPr>
          <w:rFonts w:hint="eastAsia" w:ascii="宋体" w:hAnsi="宋体" w:eastAsia="宋体" w:cs="宋体"/>
          <w:bCs/>
          <w:sz w:val="21"/>
          <w:szCs w:val="21"/>
        </w:rPr>
        <w:t>报告</w:t>
      </w:r>
      <w:r>
        <w:rPr>
          <w:rFonts w:hint="eastAsia" w:ascii="宋体" w:hAnsi="宋体" w:eastAsia="宋体" w:cs="宋体"/>
          <w:bCs/>
          <w:sz w:val="21"/>
          <w:szCs w:val="21"/>
          <w:lang w:eastAsia="zh-CN"/>
        </w:rPr>
        <w:t>期</w:t>
      </w:r>
      <w:r>
        <w:rPr>
          <w:rFonts w:hint="eastAsia" w:ascii="宋体" w:hAnsi="宋体" w:eastAsia="宋体" w:cs="宋体"/>
          <w:bCs/>
          <w:sz w:val="21"/>
          <w:szCs w:val="21"/>
        </w:rPr>
        <w:t>内</w:t>
      </w:r>
      <w:r>
        <w:rPr>
          <w:rFonts w:hint="eastAsia" w:ascii="宋体" w:hAnsi="宋体" w:eastAsia="宋体" w:cs="宋体"/>
          <w:bCs/>
          <w:sz w:val="21"/>
          <w:szCs w:val="21"/>
          <w:lang w:eastAsia="zh-CN"/>
        </w:rPr>
        <w:t>企事业单位</w:t>
      </w:r>
      <w:r>
        <w:rPr>
          <w:rFonts w:hint="eastAsia" w:ascii="宋体" w:hAnsi="宋体" w:eastAsia="宋体" w:cs="宋体"/>
          <w:bCs/>
          <w:sz w:val="21"/>
          <w:szCs w:val="21"/>
        </w:rPr>
        <w:t>根据实际开展</w:t>
      </w:r>
      <w:r>
        <w:rPr>
          <w:rFonts w:hint="eastAsia" w:ascii="宋体" w:hAnsi="宋体" w:cs="宋体"/>
          <w:bCs/>
          <w:sz w:val="21"/>
          <w:szCs w:val="21"/>
          <w:lang w:eastAsia="zh-CN"/>
        </w:rPr>
        <w:t>民用核能</w:t>
      </w:r>
      <w:r>
        <w:rPr>
          <w:rFonts w:hint="eastAsia" w:ascii="宋体" w:hAnsi="宋体" w:eastAsia="宋体" w:cs="宋体"/>
          <w:bCs/>
          <w:sz w:val="21"/>
          <w:szCs w:val="21"/>
        </w:rPr>
        <w:t>业务</w:t>
      </w:r>
      <w:r>
        <w:rPr>
          <w:rFonts w:hint="eastAsia" w:ascii="宋体" w:hAnsi="宋体" w:eastAsia="宋体" w:cs="宋体"/>
          <w:bCs/>
          <w:sz w:val="21"/>
          <w:szCs w:val="21"/>
          <w:lang w:eastAsia="zh-CN"/>
        </w:rPr>
        <w:t>生产的产品</w:t>
      </w:r>
      <w:r>
        <w:rPr>
          <w:rFonts w:hint="eastAsia" w:ascii="宋体" w:hAnsi="宋体" w:eastAsia="宋体" w:cs="宋体"/>
          <w:bCs/>
          <w:sz w:val="21"/>
          <w:szCs w:val="21"/>
        </w:rPr>
        <w:t>情况进行填报。“</w:t>
      </w:r>
      <w:r>
        <w:rPr>
          <w:rFonts w:hint="eastAsia" w:ascii="宋体" w:hAnsi="宋体" w:eastAsia="宋体" w:cs="宋体"/>
          <w:bCs/>
          <w:sz w:val="21"/>
          <w:szCs w:val="21"/>
          <w:lang w:eastAsia="zh-CN"/>
        </w:rPr>
        <w:t>产品</w:t>
      </w:r>
      <w:r>
        <w:rPr>
          <w:rFonts w:hint="eastAsia" w:ascii="宋体" w:hAnsi="宋体" w:eastAsia="宋体" w:cs="宋体"/>
          <w:bCs/>
          <w:sz w:val="21"/>
          <w:szCs w:val="21"/>
        </w:rPr>
        <w:t>”</w:t>
      </w:r>
      <w:r>
        <w:rPr>
          <w:rFonts w:hint="eastAsia" w:ascii="宋体" w:hAnsi="宋体" w:eastAsia="宋体" w:cs="宋体"/>
          <w:bCs/>
          <w:sz w:val="21"/>
          <w:szCs w:val="21"/>
          <w:lang w:eastAsia="zh-CN"/>
        </w:rPr>
        <w:t>按照</w:t>
      </w:r>
      <w:r>
        <w:rPr>
          <w:rFonts w:hint="eastAsia" w:ascii="宋体" w:hAnsi="宋体" w:eastAsia="宋体" w:cs="宋体"/>
          <w:bCs/>
          <w:sz w:val="21"/>
          <w:szCs w:val="21"/>
        </w:rPr>
        <w:t>收入占比或重要程度从高到低</w:t>
      </w:r>
      <w:r>
        <w:rPr>
          <w:rFonts w:hint="eastAsia" w:ascii="宋体" w:hAnsi="宋体" w:eastAsia="宋体" w:cs="宋体"/>
          <w:bCs/>
          <w:sz w:val="21"/>
          <w:szCs w:val="21"/>
          <w:lang w:eastAsia="zh-CN"/>
        </w:rPr>
        <w:t>填写</w:t>
      </w:r>
      <w:r>
        <w:rPr>
          <w:rFonts w:hint="eastAsia" w:ascii="宋体" w:hAnsi="宋体" w:eastAsia="宋体" w:cs="宋体"/>
          <w:bCs/>
          <w:sz w:val="21"/>
          <w:szCs w:val="21"/>
        </w:rPr>
        <w:t>，至少填写一种，最多填写三种，填写的名称要尽量详实，便于主管部门了解企业经营活动情况，不可填写</w:t>
      </w:r>
      <w:r>
        <w:rPr>
          <w:rFonts w:hint="eastAsia" w:ascii="宋体" w:hAnsi="宋体" w:eastAsia="宋体" w:cs="宋体"/>
          <w:bCs/>
          <w:sz w:val="21"/>
          <w:szCs w:val="21"/>
          <w:lang w:eastAsia="zh-CN"/>
        </w:rPr>
        <w:t>核电</w:t>
      </w:r>
      <w:r>
        <w:rPr>
          <w:rFonts w:hint="eastAsia" w:ascii="宋体" w:hAnsi="宋体" w:eastAsia="宋体" w:cs="宋体"/>
          <w:bCs/>
          <w:sz w:val="21"/>
          <w:szCs w:val="21"/>
        </w:rPr>
        <w:t>产品、</w:t>
      </w:r>
      <w:r>
        <w:rPr>
          <w:rFonts w:hint="eastAsia" w:ascii="宋体" w:hAnsi="宋体" w:eastAsia="宋体" w:cs="宋体"/>
          <w:bCs/>
          <w:sz w:val="21"/>
          <w:szCs w:val="21"/>
          <w:lang w:eastAsia="zh-CN"/>
        </w:rPr>
        <w:t>核能综合利用产品、核技术应用产品</w:t>
      </w:r>
      <w:r>
        <w:rPr>
          <w:rFonts w:hint="eastAsia" w:ascii="宋体" w:hAnsi="宋体" w:eastAsia="宋体" w:cs="宋体"/>
          <w:bCs/>
          <w:sz w:val="21"/>
          <w:szCs w:val="21"/>
        </w:rPr>
        <w:t>等大类名称。</w:t>
      </w:r>
    </w:p>
    <w:p w14:paraId="5933527A">
      <w:pPr>
        <w:pStyle w:val="3"/>
        <w:keepNext w:val="0"/>
        <w:keepLines w:val="0"/>
        <w:pageBreakBefore w:val="0"/>
        <w:kinsoku/>
        <w:wordWrap/>
        <w:overflowPunct/>
        <w:topLinePunct w:val="0"/>
        <w:autoSpaceDE/>
        <w:autoSpaceDN/>
        <w:bidi w:val="0"/>
        <w:spacing w:line="240" w:lineRule="auto"/>
        <w:rPr>
          <w:rFonts w:hint="eastAsia" w:ascii="宋体" w:hAnsi="宋体" w:eastAsia="宋体" w:cs="宋体"/>
          <w:bCs/>
          <w:sz w:val="21"/>
          <w:szCs w:val="21"/>
          <w:lang w:eastAsia="zh-CN"/>
        </w:rPr>
      </w:pPr>
      <w:r>
        <w:rPr>
          <w:rFonts w:hint="eastAsia" w:ascii="黑体" w:hAnsi="黑体" w:eastAsia="黑体" w:cs="黑体"/>
          <w:b w:val="0"/>
          <w:bCs/>
          <w:kern w:val="2"/>
          <w:sz w:val="21"/>
          <w:szCs w:val="21"/>
          <w:lang w:val="en-US" w:eastAsia="zh-CN" w:bidi="ar-SA"/>
        </w:rPr>
        <w:t>生产量</w:t>
      </w:r>
      <w:r>
        <w:rPr>
          <w:rFonts w:hint="eastAsia" w:ascii="宋体" w:hAnsi="宋体" w:cs="宋体"/>
          <w:color w:val="000000" w:themeColor="text1"/>
          <w:kern w:val="2"/>
          <w:sz w:val="21"/>
          <w:szCs w:val="21"/>
          <w:lang w:val="en-US" w:eastAsia="zh-CN" w:bidi="ar-SA"/>
          <w14:textFill>
            <w14:solidFill>
              <w14:schemeClr w14:val="tx1"/>
            </w14:solidFill>
          </w14:textFill>
        </w:rPr>
        <w:t xml:space="preserve">  </w:t>
      </w:r>
      <w:r>
        <w:rPr>
          <w:rFonts w:hint="eastAsia" w:ascii="宋体" w:hAnsi="宋体" w:eastAsia="宋体" w:cs="宋体"/>
          <w:bCs/>
          <w:color w:val="000000" w:themeColor="text1"/>
          <w:sz w:val="21"/>
          <w:szCs w:val="21"/>
          <w:u w:val="single"/>
          <w:lang w:val="en-US" w:eastAsia="zh-CN"/>
          <w14:textFill>
            <w14:solidFill>
              <w14:schemeClr w14:val="tx1"/>
            </w14:solidFill>
          </w14:textFill>
        </w:rPr>
        <w:t>仅限工业企业</w:t>
      </w:r>
      <w:r>
        <w:rPr>
          <w:rFonts w:hint="eastAsia" w:ascii="宋体" w:hAnsi="宋体" w:cs="宋体"/>
          <w:bCs/>
          <w:color w:val="000000" w:themeColor="text1"/>
          <w:sz w:val="21"/>
          <w:szCs w:val="21"/>
          <w:u w:val="single"/>
          <w:lang w:val="en-US" w:eastAsia="zh-CN"/>
          <w14:textFill>
            <w14:solidFill>
              <w14:schemeClr w14:val="tx1"/>
            </w14:solidFill>
          </w14:textFill>
        </w:rPr>
        <w:t>填报</w:t>
      </w:r>
      <w:r>
        <w:rPr>
          <w:rFonts w:hint="eastAsia" w:ascii="宋体" w:hAnsi="宋体" w:eastAsia="宋体" w:cs="宋体"/>
          <w:bCs/>
          <w:color w:val="000000" w:themeColor="text1"/>
          <w:sz w:val="21"/>
          <w:szCs w:val="21"/>
          <w:lang w:val="en-US" w:eastAsia="zh-CN"/>
          <w14:textFill>
            <w14:solidFill>
              <w14:schemeClr w14:val="tx1"/>
            </w14:solidFill>
          </w14:textFill>
        </w:rPr>
        <w:t>，</w:t>
      </w:r>
      <w:r>
        <w:rPr>
          <w:rFonts w:hint="eastAsia" w:ascii="宋体" w:hAnsi="宋体" w:eastAsia="宋体" w:cs="宋体"/>
          <w:bCs/>
          <w:kern w:val="2"/>
          <w:sz w:val="21"/>
          <w:szCs w:val="21"/>
          <w:lang w:val="en-US" w:eastAsia="zh-CN" w:bidi="ar-SA"/>
        </w:rPr>
        <w:t>指报告期内，工业企业</w:t>
      </w:r>
      <w:r>
        <w:rPr>
          <w:rFonts w:hint="eastAsia" w:ascii="宋体" w:hAnsi="宋体" w:eastAsia="宋体" w:cs="宋体"/>
          <w:bCs/>
          <w:sz w:val="21"/>
          <w:szCs w:val="21"/>
          <w:lang w:eastAsia="zh-CN"/>
        </w:rPr>
        <w:t>生产的</w:t>
      </w:r>
      <w:r>
        <w:rPr>
          <w:rFonts w:hint="eastAsia" w:ascii="宋体" w:hAnsi="宋体" w:cs="宋体"/>
          <w:bCs/>
          <w:sz w:val="21"/>
          <w:szCs w:val="21"/>
          <w:lang w:eastAsia="zh-CN"/>
        </w:rPr>
        <w:t>民用核能</w:t>
      </w:r>
      <w:r>
        <w:rPr>
          <w:rFonts w:hint="eastAsia" w:ascii="宋体" w:hAnsi="宋体" w:eastAsia="宋体" w:cs="宋体"/>
          <w:bCs/>
          <w:sz w:val="21"/>
          <w:szCs w:val="21"/>
          <w:lang w:eastAsia="zh-CN"/>
        </w:rPr>
        <w:t>主要产品的具体数量，一般取整数。</w:t>
      </w:r>
    </w:p>
    <w:p w14:paraId="5ADA5F21">
      <w:pPr>
        <w:pStyle w:val="3"/>
        <w:keepNext w:val="0"/>
        <w:keepLines w:val="0"/>
        <w:pageBreakBefore w:val="0"/>
        <w:kinsoku/>
        <w:wordWrap/>
        <w:overflowPunct/>
        <w:topLinePunct w:val="0"/>
        <w:autoSpaceDE/>
        <w:autoSpaceDN/>
        <w:bidi w:val="0"/>
        <w:spacing w:line="240" w:lineRule="auto"/>
        <w:rPr>
          <w:rFonts w:hint="eastAsia" w:ascii="宋体" w:hAnsi="宋体" w:eastAsia="宋体" w:cs="宋体"/>
          <w:bCs/>
          <w:sz w:val="21"/>
          <w:szCs w:val="21"/>
          <w:lang w:val="en-US" w:eastAsia="zh-CN"/>
        </w:rPr>
      </w:pPr>
      <w:r>
        <w:rPr>
          <w:rFonts w:hint="eastAsia" w:ascii="黑体" w:hAnsi="黑体" w:eastAsia="黑体" w:cs="黑体"/>
          <w:b w:val="0"/>
          <w:bCs/>
          <w:kern w:val="2"/>
          <w:sz w:val="21"/>
          <w:szCs w:val="21"/>
          <w:lang w:val="en-US" w:eastAsia="zh-CN" w:bidi="ar-SA"/>
        </w:rPr>
        <w:t>按照金额统计，国内市场占有率</w:t>
      </w:r>
      <w:r>
        <w:rPr>
          <w:rFonts w:hint="eastAsia" w:ascii="宋体" w:hAnsi="宋体" w:cs="宋体"/>
          <w:color w:val="000000" w:themeColor="text1"/>
          <w:kern w:val="2"/>
          <w:sz w:val="21"/>
          <w:szCs w:val="21"/>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u w:val="single"/>
          <w:lang w:eastAsia="zh-CN"/>
          <w14:textFill>
            <w14:solidFill>
              <w14:schemeClr w14:val="tx1"/>
            </w14:solidFill>
          </w14:textFill>
        </w:rPr>
        <w:t>仅限工业企业</w:t>
      </w:r>
      <w:r>
        <w:rPr>
          <w:rFonts w:hint="eastAsia" w:ascii="宋体" w:hAnsi="宋体" w:cs="宋体"/>
          <w:color w:val="000000" w:themeColor="text1"/>
          <w:sz w:val="21"/>
          <w:szCs w:val="21"/>
          <w:u w:val="single"/>
          <w:lang w:eastAsia="zh-CN"/>
          <w14:textFill>
            <w14:solidFill>
              <w14:schemeClr w14:val="tx1"/>
            </w14:solidFill>
          </w14:textFill>
        </w:rPr>
        <w:t>填报</w:t>
      </w:r>
      <w:r>
        <w:rPr>
          <w:rFonts w:hint="eastAsia" w:ascii="宋体" w:hAnsi="宋体" w:eastAsia="宋体" w:cs="宋体"/>
          <w:color w:val="000000" w:themeColor="text1"/>
          <w:sz w:val="21"/>
          <w:szCs w:val="21"/>
          <w:u w:val="none"/>
          <w:lang w:eastAsia="zh-CN"/>
          <w14:textFill>
            <w14:solidFill>
              <w14:schemeClr w14:val="tx1"/>
            </w14:solidFill>
          </w14:textFill>
        </w:rPr>
        <w:t>，</w:t>
      </w:r>
      <w:r>
        <w:rPr>
          <w:rFonts w:hint="eastAsia" w:ascii="宋体" w:hAnsi="宋体" w:eastAsia="宋体" w:cs="宋体"/>
          <w:bCs/>
          <w:sz w:val="21"/>
          <w:szCs w:val="21"/>
          <w:lang w:val="en-US" w:eastAsia="zh-CN"/>
        </w:rPr>
        <w:t>指报告期内企事业单位相关产品获得的国内市场订单金额，占国内市场订单总金额的比例，企事业单位可选择按照金额统计或者数量统计中一类填写。</w:t>
      </w:r>
    </w:p>
    <w:p w14:paraId="59DB1136">
      <w:pPr>
        <w:pStyle w:val="3"/>
        <w:keepNext w:val="0"/>
        <w:keepLines w:val="0"/>
        <w:pageBreakBefore w:val="0"/>
        <w:kinsoku/>
        <w:wordWrap/>
        <w:overflowPunct/>
        <w:topLinePunct w:val="0"/>
        <w:autoSpaceDE/>
        <w:autoSpaceDN/>
        <w:bidi w:val="0"/>
        <w:spacing w:line="240" w:lineRule="auto"/>
        <w:rPr>
          <w:rFonts w:hint="eastAsia" w:ascii="宋体" w:hAnsi="宋体" w:eastAsia="宋体" w:cs="宋体"/>
          <w:bCs/>
          <w:sz w:val="21"/>
          <w:szCs w:val="21"/>
          <w:lang w:val="en-US" w:eastAsia="zh-CN"/>
        </w:rPr>
      </w:pPr>
      <w:r>
        <w:rPr>
          <w:rFonts w:hint="eastAsia" w:ascii="黑体" w:hAnsi="黑体" w:eastAsia="黑体" w:cs="黑体"/>
          <w:b w:val="0"/>
          <w:bCs/>
          <w:kern w:val="2"/>
          <w:sz w:val="21"/>
          <w:szCs w:val="21"/>
          <w:lang w:val="en-US" w:eastAsia="zh-CN" w:bidi="ar-SA"/>
        </w:rPr>
        <w:t>按照数量统计，国内市场占有率</w:t>
      </w:r>
      <w:r>
        <w:rPr>
          <w:rFonts w:hint="eastAsia" w:ascii="宋体" w:hAnsi="宋体" w:cs="宋体"/>
          <w:color w:val="000000" w:themeColor="text1"/>
          <w:kern w:val="2"/>
          <w:sz w:val="21"/>
          <w:szCs w:val="21"/>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u w:val="single"/>
          <w:lang w:eastAsia="zh-CN"/>
          <w14:textFill>
            <w14:solidFill>
              <w14:schemeClr w14:val="tx1"/>
            </w14:solidFill>
          </w14:textFill>
        </w:rPr>
        <w:t>仅限工业企业</w:t>
      </w:r>
      <w:r>
        <w:rPr>
          <w:rFonts w:hint="eastAsia" w:ascii="宋体" w:hAnsi="宋体" w:cs="宋体"/>
          <w:color w:val="000000" w:themeColor="text1"/>
          <w:sz w:val="21"/>
          <w:szCs w:val="21"/>
          <w:u w:val="single"/>
          <w:lang w:eastAsia="zh-CN"/>
          <w14:textFill>
            <w14:solidFill>
              <w14:schemeClr w14:val="tx1"/>
            </w14:solidFill>
          </w14:textFill>
        </w:rPr>
        <w:t>填报</w:t>
      </w:r>
      <w:r>
        <w:rPr>
          <w:rFonts w:hint="eastAsia" w:ascii="宋体" w:hAnsi="宋体" w:eastAsia="宋体" w:cs="宋体"/>
          <w:color w:val="000000" w:themeColor="text1"/>
          <w:sz w:val="21"/>
          <w:szCs w:val="21"/>
          <w:u w:val="none"/>
          <w:lang w:eastAsia="zh-CN"/>
          <w14:textFill>
            <w14:solidFill>
              <w14:schemeClr w14:val="tx1"/>
            </w14:solidFill>
          </w14:textFill>
        </w:rPr>
        <w:t>，</w:t>
      </w:r>
      <w:r>
        <w:rPr>
          <w:rFonts w:hint="eastAsia" w:ascii="宋体" w:hAnsi="宋体" w:eastAsia="宋体" w:cs="宋体"/>
          <w:bCs/>
          <w:sz w:val="21"/>
          <w:szCs w:val="21"/>
          <w:lang w:val="en-US" w:eastAsia="zh-CN"/>
        </w:rPr>
        <w:t>指报告期内企事业单位相关产品获得的国内市场订单数量，占国内市场订单总数量的比例，企事业单位可选择按照金额统计或者数量统计中一类填写。</w:t>
      </w:r>
    </w:p>
    <w:p w14:paraId="55939CA1">
      <w:pPr>
        <w:pStyle w:val="3"/>
        <w:keepNext w:val="0"/>
        <w:keepLines w:val="0"/>
        <w:pageBreakBefore w:val="0"/>
        <w:kinsoku/>
        <w:wordWrap/>
        <w:overflowPunct/>
        <w:topLinePunct w:val="0"/>
        <w:autoSpaceDE/>
        <w:autoSpaceDN/>
        <w:bidi w:val="0"/>
        <w:spacing w:line="240" w:lineRule="auto"/>
        <w:rPr>
          <w:rFonts w:hint="eastAsia" w:ascii="宋体" w:hAnsi="宋体" w:eastAsia="宋体" w:cs="宋体"/>
          <w:color w:val="000000" w:themeColor="text1"/>
          <w:sz w:val="21"/>
          <w:szCs w:val="21"/>
          <w:u w:val="none"/>
          <w:lang w:eastAsia="zh-CN"/>
          <w14:textFill>
            <w14:solidFill>
              <w14:schemeClr w14:val="tx1"/>
            </w14:solidFill>
          </w14:textFill>
        </w:rPr>
      </w:pPr>
      <w:r>
        <w:rPr>
          <w:rFonts w:hint="eastAsia" w:ascii="黑体" w:hAnsi="黑体" w:eastAsia="黑体" w:cs="黑体"/>
          <w:b w:val="0"/>
          <w:bCs/>
          <w:kern w:val="2"/>
          <w:sz w:val="21"/>
          <w:szCs w:val="21"/>
          <w:lang w:val="en-US" w:eastAsia="zh-CN" w:bidi="ar-SA"/>
        </w:rPr>
        <w:t>当年1-12月工业总产值预测及同比增幅</w:t>
      </w:r>
      <w:r>
        <w:rPr>
          <w:rFonts w:hint="eastAsia" w:ascii="宋体" w:hAnsi="宋体" w:cs="宋体"/>
          <w:color w:val="000000" w:themeColor="text1"/>
          <w:kern w:val="2"/>
          <w:sz w:val="21"/>
          <w:szCs w:val="21"/>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u w:val="single"/>
          <w:lang w:eastAsia="zh-CN"/>
          <w14:textFill>
            <w14:solidFill>
              <w14:schemeClr w14:val="tx1"/>
            </w14:solidFill>
          </w14:textFill>
        </w:rPr>
        <w:t>仅限工业企业</w:t>
      </w:r>
      <w:r>
        <w:rPr>
          <w:rFonts w:hint="eastAsia" w:ascii="宋体" w:hAnsi="宋体" w:cs="宋体"/>
          <w:color w:val="000000" w:themeColor="text1"/>
          <w:sz w:val="21"/>
          <w:szCs w:val="21"/>
          <w:u w:val="single"/>
          <w:lang w:eastAsia="zh-CN"/>
          <w14:textFill>
            <w14:solidFill>
              <w14:schemeClr w14:val="tx1"/>
            </w14:solidFill>
          </w14:textFill>
        </w:rPr>
        <w:t>填报</w:t>
      </w:r>
      <w:r>
        <w:rPr>
          <w:rFonts w:hint="eastAsia" w:ascii="宋体" w:hAnsi="宋体" w:eastAsia="宋体" w:cs="宋体"/>
          <w:color w:val="000000" w:themeColor="text1"/>
          <w:sz w:val="21"/>
          <w:szCs w:val="21"/>
          <w:u w:val="none"/>
          <w:lang w:eastAsia="zh-CN"/>
          <w14:textFill>
            <w14:solidFill>
              <w14:schemeClr w14:val="tx1"/>
            </w14:solidFill>
          </w14:textFill>
        </w:rPr>
        <w:t>，指报告年度中，</w:t>
      </w:r>
      <w:r>
        <w:rPr>
          <w:rFonts w:hint="eastAsia" w:ascii="宋体" w:hAnsi="宋体" w:eastAsia="宋体" w:cs="宋体"/>
          <w:color w:val="000000" w:themeColor="text1"/>
          <w:sz w:val="21"/>
          <w:szCs w:val="21"/>
          <w:u w:val="none"/>
          <w:lang w:val="en-US" w:eastAsia="zh-CN"/>
          <w14:textFill>
            <w14:solidFill>
              <w14:schemeClr w14:val="tx1"/>
            </w14:solidFill>
          </w14:textFill>
        </w:rPr>
        <w:t>1-</w:t>
      </w:r>
      <w:r>
        <w:rPr>
          <w:rFonts w:hint="eastAsia" w:ascii="宋体" w:hAnsi="宋体" w:cs="宋体"/>
          <w:color w:val="000000" w:themeColor="text1"/>
          <w:sz w:val="21"/>
          <w:szCs w:val="21"/>
          <w:u w:val="none"/>
          <w:lang w:val="en-US" w:eastAsia="zh-CN"/>
          <w14:textFill>
            <w14:solidFill>
              <w14:schemeClr w14:val="tx1"/>
            </w14:solidFill>
          </w14:textFill>
        </w:rPr>
        <w:t>12</w:t>
      </w:r>
      <w:r>
        <w:rPr>
          <w:rFonts w:hint="eastAsia" w:ascii="宋体" w:hAnsi="宋体" w:eastAsia="宋体" w:cs="宋体"/>
          <w:color w:val="000000" w:themeColor="text1"/>
          <w:sz w:val="21"/>
          <w:szCs w:val="21"/>
          <w:u w:val="none"/>
          <w:lang w:val="en-US" w:eastAsia="zh-CN"/>
          <w14:textFill>
            <w14:solidFill>
              <w14:schemeClr w14:val="tx1"/>
            </w14:solidFill>
          </w14:textFill>
        </w:rPr>
        <w:t>月</w:t>
      </w:r>
      <w:r>
        <w:rPr>
          <w:rFonts w:hint="eastAsia" w:ascii="宋体" w:hAnsi="宋体" w:eastAsia="宋体" w:cs="宋体"/>
          <w:color w:val="000000" w:themeColor="text1"/>
          <w:sz w:val="21"/>
          <w:szCs w:val="21"/>
          <w:u w:val="none"/>
          <w:lang w:eastAsia="zh-CN"/>
          <w14:textFill>
            <w14:solidFill>
              <w14:schemeClr w14:val="tx1"/>
            </w14:solidFill>
          </w14:textFill>
        </w:rPr>
        <w:t>工业企业总产值的预测值（包括</w:t>
      </w:r>
      <w:r>
        <w:rPr>
          <w:rFonts w:hint="eastAsia" w:ascii="宋体" w:hAnsi="宋体" w:cs="宋体"/>
          <w:color w:val="000000" w:themeColor="text1"/>
          <w:sz w:val="21"/>
          <w:szCs w:val="21"/>
          <w:u w:val="none"/>
          <w:lang w:eastAsia="zh-CN"/>
          <w14:textFill>
            <w14:solidFill>
              <w14:schemeClr w14:val="tx1"/>
            </w14:solidFill>
          </w14:textFill>
        </w:rPr>
        <w:t>民用</w:t>
      </w:r>
      <w:r>
        <w:rPr>
          <w:rFonts w:hint="eastAsia" w:ascii="宋体" w:hAnsi="宋体" w:eastAsia="宋体" w:cs="宋体"/>
          <w:color w:val="000000" w:themeColor="text1"/>
          <w:sz w:val="21"/>
          <w:szCs w:val="21"/>
          <w:u w:val="none"/>
          <w:lang w:eastAsia="zh-CN"/>
          <w14:textFill>
            <w14:solidFill>
              <w14:schemeClr w14:val="tx1"/>
            </w14:solidFill>
          </w14:textFill>
        </w:rPr>
        <w:t>核能与</w:t>
      </w:r>
      <w:r>
        <w:rPr>
          <w:rFonts w:hint="eastAsia" w:ascii="宋体" w:hAnsi="宋体" w:cs="宋体"/>
          <w:color w:val="000000" w:themeColor="text1"/>
          <w:sz w:val="21"/>
          <w:szCs w:val="21"/>
          <w:u w:val="none"/>
          <w:lang w:eastAsia="zh-CN"/>
          <w14:textFill>
            <w14:solidFill>
              <w14:schemeClr w14:val="tx1"/>
            </w14:solidFill>
          </w14:textFill>
        </w:rPr>
        <w:t>非核能业务</w:t>
      </w:r>
      <w:r>
        <w:rPr>
          <w:rFonts w:hint="eastAsia" w:ascii="宋体" w:hAnsi="宋体" w:eastAsia="宋体" w:cs="宋体"/>
          <w:color w:val="000000" w:themeColor="text1"/>
          <w:sz w:val="21"/>
          <w:szCs w:val="21"/>
          <w:u w:val="none"/>
          <w:lang w:eastAsia="zh-CN"/>
          <w14:textFill>
            <w14:solidFill>
              <w14:schemeClr w14:val="tx1"/>
            </w14:solidFill>
          </w14:textFill>
        </w:rPr>
        <w:t>），增幅指该预测值比去年同期工业总产值增长的幅度。</w:t>
      </w:r>
    </w:p>
    <w:p w14:paraId="70BACFAD">
      <w:pPr>
        <w:pStyle w:val="3"/>
        <w:keepNext w:val="0"/>
        <w:keepLines w:val="0"/>
        <w:pageBreakBefore w:val="0"/>
        <w:kinsoku/>
        <w:wordWrap/>
        <w:overflowPunct/>
        <w:topLinePunct w:val="0"/>
        <w:autoSpaceDE/>
        <w:autoSpaceDN/>
        <w:bidi w:val="0"/>
        <w:spacing w:line="240" w:lineRule="auto"/>
        <w:rPr>
          <w:rFonts w:hint="eastAsia" w:ascii="宋体" w:hAnsi="宋体" w:eastAsia="宋体" w:cs="宋体"/>
          <w:color w:val="000000" w:themeColor="text1"/>
          <w:sz w:val="21"/>
          <w:szCs w:val="21"/>
          <w:u w:val="none"/>
          <w:lang w:eastAsia="zh-CN"/>
          <w14:textFill>
            <w14:solidFill>
              <w14:schemeClr w14:val="tx1"/>
            </w14:solidFill>
          </w14:textFill>
        </w:rPr>
      </w:pPr>
      <w:r>
        <w:rPr>
          <w:rFonts w:hint="eastAsia" w:ascii="黑体" w:hAnsi="黑体" w:eastAsia="黑体" w:cs="黑体"/>
          <w:b w:val="0"/>
          <w:bCs/>
          <w:kern w:val="2"/>
          <w:sz w:val="21"/>
          <w:szCs w:val="21"/>
          <w:lang w:val="en-US" w:eastAsia="zh-CN" w:bidi="ar-SA"/>
        </w:rPr>
        <w:t>次年1-12月工业总产值预测及同比增幅</w:t>
      </w:r>
      <w:r>
        <w:rPr>
          <w:rFonts w:hint="eastAsia" w:ascii="宋体" w:hAnsi="宋体" w:cs="宋体"/>
          <w:color w:val="000000" w:themeColor="text1"/>
          <w:kern w:val="2"/>
          <w:sz w:val="21"/>
          <w:szCs w:val="21"/>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u w:val="single"/>
          <w:lang w:eastAsia="zh-CN"/>
          <w14:textFill>
            <w14:solidFill>
              <w14:schemeClr w14:val="tx1"/>
            </w14:solidFill>
          </w14:textFill>
        </w:rPr>
        <w:t>仅限工业企业</w:t>
      </w:r>
      <w:r>
        <w:rPr>
          <w:rFonts w:hint="eastAsia" w:ascii="宋体" w:hAnsi="宋体" w:cs="宋体"/>
          <w:color w:val="000000" w:themeColor="text1"/>
          <w:sz w:val="21"/>
          <w:szCs w:val="21"/>
          <w:u w:val="single"/>
          <w:lang w:eastAsia="zh-CN"/>
          <w14:textFill>
            <w14:solidFill>
              <w14:schemeClr w14:val="tx1"/>
            </w14:solidFill>
          </w14:textFill>
        </w:rPr>
        <w:t>填报</w:t>
      </w:r>
      <w:r>
        <w:rPr>
          <w:rFonts w:hint="eastAsia" w:ascii="宋体" w:hAnsi="宋体" w:eastAsia="宋体" w:cs="宋体"/>
          <w:color w:val="000000" w:themeColor="text1"/>
          <w:sz w:val="21"/>
          <w:szCs w:val="21"/>
          <w:u w:val="none"/>
          <w:lang w:eastAsia="zh-CN"/>
          <w14:textFill>
            <w14:solidFill>
              <w14:schemeClr w14:val="tx1"/>
            </w14:solidFill>
          </w14:textFill>
        </w:rPr>
        <w:t>，指下一报告年度中，</w:t>
      </w:r>
      <w:r>
        <w:rPr>
          <w:rFonts w:hint="eastAsia" w:ascii="宋体" w:hAnsi="宋体" w:eastAsia="宋体" w:cs="宋体"/>
          <w:color w:val="000000" w:themeColor="text1"/>
          <w:sz w:val="21"/>
          <w:szCs w:val="21"/>
          <w:u w:val="none"/>
          <w:lang w:val="en-US" w:eastAsia="zh-CN"/>
          <w14:textFill>
            <w14:solidFill>
              <w14:schemeClr w14:val="tx1"/>
            </w14:solidFill>
          </w14:textFill>
        </w:rPr>
        <w:t>1-12月</w:t>
      </w:r>
      <w:r>
        <w:rPr>
          <w:rFonts w:hint="eastAsia" w:ascii="宋体" w:hAnsi="宋体" w:eastAsia="宋体" w:cs="宋体"/>
          <w:color w:val="000000" w:themeColor="text1"/>
          <w:sz w:val="21"/>
          <w:szCs w:val="21"/>
          <w:u w:val="none"/>
          <w:lang w:eastAsia="zh-CN"/>
          <w14:textFill>
            <w14:solidFill>
              <w14:schemeClr w14:val="tx1"/>
            </w14:solidFill>
          </w14:textFill>
        </w:rPr>
        <w:t>工业企业总产值的预测值（包括</w:t>
      </w:r>
      <w:r>
        <w:rPr>
          <w:rFonts w:hint="eastAsia" w:ascii="宋体" w:hAnsi="宋体" w:cs="宋体"/>
          <w:color w:val="000000" w:themeColor="text1"/>
          <w:sz w:val="21"/>
          <w:szCs w:val="21"/>
          <w:u w:val="none"/>
          <w:lang w:eastAsia="zh-CN"/>
          <w14:textFill>
            <w14:solidFill>
              <w14:schemeClr w14:val="tx1"/>
            </w14:solidFill>
          </w14:textFill>
        </w:rPr>
        <w:t>民用</w:t>
      </w:r>
      <w:r>
        <w:rPr>
          <w:rFonts w:hint="eastAsia" w:ascii="宋体" w:hAnsi="宋体" w:eastAsia="宋体" w:cs="宋体"/>
          <w:color w:val="000000" w:themeColor="text1"/>
          <w:sz w:val="21"/>
          <w:szCs w:val="21"/>
          <w:u w:val="none"/>
          <w:lang w:eastAsia="zh-CN"/>
          <w14:textFill>
            <w14:solidFill>
              <w14:schemeClr w14:val="tx1"/>
            </w14:solidFill>
          </w14:textFill>
        </w:rPr>
        <w:t>核能与非核能业务），增幅指该预测值比去年同期工业总产值增长的幅度。</w:t>
      </w:r>
    </w:p>
    <w:p w14:paraId="3FF4D642">
      <w:pPr>
        <w:keepNext w:val="0"/>
        <w:keepLines w:val="0"/>
        <w:pageBreakBefore w:val="0"/>
        <w:kinsoku/>
        <w:wordWrap/>
        <w:overflowPunct/>
        <w:topLinePunct w:val="0"/>
        <w:autoSpaceDE/>
        <w:autoSpaceDN/>
        <w:bidi w:val="0"/>
        <w:snapToGrid w:val="0"/>
        <w:spacing w:line="240" w:lineRule="auto"/>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黑体" w:hAnsi="黑体" w:eastAsia="黑体" w:cs="黑体"/>
          <w:b w:val="0"/>
          <w:bCs/>
          <w:kern w:val="2"/>
          <w:sz w:val="21"/>
          <w:szCs w:val="21"/>
          <w:lang w:val="en-US" w:eastAsia="zh-CN" w:bidi="ar-SA"/>
        </w:rPr>
        <w:t xml:space="preserve">民用核能业务费用合计 </w:t>
      </w:r>
      <w:r>
        <w:rPr>
          <w:rFonts w:hint="eastAsia" w:ascii="宋体" w:hAnsi="宋体" w:cs="宋体"/>
          <w:b w:val="0"/>
          <w:bCs/>
          <w:sz w:val="21"/>
          <w:szCs w:val="21"/>
          <w:lang w:val="en-US" w:eastAsia="zh-CN"/>
        </w:rPr>
        <w:t xml:space="preserve"> </w:t>
      </w:r>
      <w:r>
        <w:rPr>
          <w:rFonts w:hint="eastAsia" w:ascii="宋体" w:hAnsi="宋体" w:eastAsia="宋体" w:cs="宋体"/>
          <w:color w:val="000000" w:themeColor="text1"/>
          <w:sz w:val="21"/>
          <w:szCs w:val="21"/>
          <w:u w:val="single"/>
          <w:lang w:val="en-US" w:eastAsia="zh-CN"/>
          <w14:textFill>
            <w14:solidFill>
              <w14:schemeClr w14:val="tx1"/>
            </w14:solidFill>
          </w14:textFill>
        </w:rPr>
        <w:t>仅限事业单位</w:t>
      </w:r>
      <w:r>
        <w:rPr>
          <w:rFonts w:hint="eastAsia" w:ascii="宋体" w:hAnsi="宋体" w:cs="宋体"/>
          <w:color w:val="000000" w:themeColor="text1"/>
          <w:sz w:val="21"/>
          <w:szCs w:val="21"/>
          <w:u w:val="single"/>
          <w:lang w:val="en-US" w:eastAsia="zh-CN"/>
          <w14:textFill>
            <w14:solidFill>
              <w14:schemeClr w14:val="tx1"/>
            </w14:solidFill>
          </w14:textFill>
        </w:rPr>
        <w:t>填报</w:t>
      </w:r>
      <w:r>
        <w:rPr>
          <w:rFonts w:hint="eastAsia" w:ascii="宋体" w:hAnsi="宋体" w:eastAsia="宋体" w:cs="宋体"/>
          <w:color w:val="000000" w:themeColor="text1"/>
          <w:sz w:val="21"/>
          <w:szCs w:val="21"/>
          <w:lang w:val="en-US" w:eastAsia="zh-CN"/>
          <w14:textFill>
            <w14:solidFill>
              <w14:schemeClr w14:val="tx1"/>
            </w14:solidFill>
          </w14:textFill>
        </w:rPr>
        <w:t>，指报告期内单位</w:t>
      </w:r>
      <w:r>
        <w:rPr>
          <w:rFonts w:hint="eastAsia" w:ascii="宋体" w:hAnsi="宋体" w:cs="宋体"/>
          <w:color w:val="000000" w:themeColor="text1"/>
          <w:sz w:val="21"/>
          <w:szCs w:val="21"/>
          <w:lang w:val="en-US" w:eastAsia="zh-CN"/>
          <w14:textFill>
            <w14:solidFill>
              <w14:schemeClr w14:val="tx1"/>
            </w14:solidFill>
          </w14:textFill>
        </w:rPr>
        <w:t>民用</w:t>
      </w:r>
      <w:r>
        <w:rPr>
          <w:rFonts w:hint="eastAsia" w:ascii="宋体" w:hAnsi="宋体" w:eastAsia="宋体" w:cs="宋体"/>
          <w:color w:val="000000" w:themeColor="text1"/>
          <w:sz w:val="21"/>
          <w:szCs w:val="21"/>
          <w:lang w:val="en-US" w:eastAsia="zh-CN"/>
          <w14:textFill>
            <w14:solidFill>
              <w14:schemeClr w14:val="tx1"/>
            </w14:solidFill>
          </w14:textFill>
        </w:rPr>
        <w:t>核能业务活动相关的全部费用，包括相关业务活动费用、单位管理费用、经营费用等。</w:t>
      </w:r>
    </w:p>
    <w:p w14:paraId="5B478957">
      <w:pPr>
        <w:pStyle w:val="3"/>
        <w:keepNext w:val="0"/>
        <w:keepLines w:val="0"/>
        <w:pageBreakBefore w:val="0"/>
        <w:kinsoku/>
        <w:wordWrap/>
        <w:overflowPunct/>
        <w:topLinePunct w:val="0"/>
        <w:autoSpaceDE/>
        <w:autoSpaceDN/>
        <w:bidi w:val="0"/>
        <w:spacing w:line="240" w:lineRule="auto"/>
        <w:rPr>
          <w:rFonts w:hint="eastAsia" w:ascii="宋体" w:hAnsi="宋体" w:eastAsia="宋体" w:cs="宋体"/>
          <w:bCs/>
          <w:sz w:val="21"/>
          <w:szCs w:val="21"/>
          <w:lang w:val="en-US" w:eastAsia="zh-CN"/>
        </w:rPr>
      </w:pPr>
      <w:r>
        <w:rPr>
          <w:rFonts w:hint="eastAsia" w:ascii="黑体" w:hAnsi="黑体" w:eastAsia="黑体" w:cs="黑体"/>
          <w:b w:val="0"/>
          <w:bCs/>
          <w:kern w:val="2"/>
          <w:sz w:val="21"/>
          <w:szCs w:val="21"/>
          <w:lang w:val="en-US" w:eastAsia="zh-CN" w:bidi="ar-SA"/>
        </w:rPr>
        <w:t xml:space="preserve">民用核能业务费用合计占本单位费用合计比例 </w:t>
      </w:r>
      <w:r>
        <w:rPr>
          <w:rFonts w:hint="eastAsia" w:ascii="宋体" w:hAnsi="宋体" w:cs="宋体"/>
          <w:color w:val="000000" w:themeColor="text1"/>
          <w:kern w:val="2"/>
          <w:sz w:val="21"/>
          <w:szCs w:val="21"/>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u w:val="single"/>
          <w:lang w:val="en-US" w:eastAsia="zh-CN"/>
          <w14:textFill>
            <w14:solidFill>
              <w14:schemeClr w14:val="tx1"/>
            </w14:solidFill>
          </w14:textFill>
        </w:rPr>
        <w:t>仅限事业单位</w:t>
      </w:r>
      <w:r>
        <w:rPr>
          <w:rFonts w:hint="eastAsia" w:ascii="宋体" w:hAnsi="宋体" w:cs="宋体"/>
          <w:color w:val="000000" w:themeColor="text1"/>
          <w:sz w:val="21"/>
          <w:szCs w:val="21"/>
          <w:u w:val="single"/>
          <w:lang w:val="en-US" w:eastAsia="zh-CN"/>
          <w14:textFill>
            <w14:solidFill>
              <w14:schemeClr w14:val="tx1"/>
            </w14:solidFill>
          </w14:textFill>
        </w:rPr>
        <w:t>填报</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bCs/>
          <w:sz w:val="21"/>
          <w:szCs w:val="21"/>
          <w:lang w:val="en-US" w:eastAsia="zh-CN"/>
        </w:rPr>
        <w:t>指报告期内事业单位</w:t>
      </w:r>
      <w:r>
        <w:rPr>
          <w:rFonts w:hint="eastAsia" w:ascii="宋体" w:hAnsi="宋体" w:cs="宋体"/>
          <w:bCs/>
          <w:sz w:val="21"/>
          <w:szCs w:val="21"/>
          <w:lang w:val="en-US" w:eastAsia="zh-CN"/>
        </w:rPr>
        <w:t>民用</w:t>
      </w:r>
      <w:r>
        <w:rPr>
          <w:rFonts w:hint="eastAsia" w:ascii="宋体" w:hAnsi="宋体" w:eastAsia="宋体" w:cs="宋体"/>
          <w:bCs/>
          <w:sz w:val="21"/>
          <w:szCs w:val="21"/>
          <w:lang w:val="en-US" w:eastAsia="zh-CN"/>
        </w:rPr>
        <w:t>核能业务费用合计占本单位全部费用合计的比例。</w:t>
      </w:r>
    </w:p>
    <w:p w14:paraId="6D70E076">
      <w:pPr>
        <w:pStyle w:val="3"/>
        <w:keepNext w:val="0"/>
        <w:keepLines w:val="0"/>
        <w:pageBreakBefore w:val="0"/>
        <w:kinsoku/>
        <w:wordWrap/>
        <w:overflowPunct/>
        <w:topLinePunct w:val="0"/>
        <w:autoSpaceDE/>
        <w:autoSpaceDN/>
        <w:bidi w:val="0"/>
        <w:spacing w:line="240" w:lineRule="auto"/>
        <w:rPr>
          <w:rFonts w:hint="eastAsia" w:ascii="宋体" w:hAnsi="宋体" w:eastAsia="宋体" w:cs="宋体"/>
          <w:color w:val="000000" w:themeColor="text1"/>
          <w:sz w:val="21"/>
          <w:szCs w:val="21"/>
          <w:u w:val="none"/>
          <w:lang w:eastAsia="zh-CN"/>
          <w14:textFill>
            <w14:solidFill>
              <w14:schemeClr w14:val="tx1"/>
            </w14:solidFill>
          </w14:textFill>
        </w:rPr>
      </w:pPr>
      <w:r>
        <w:rPr>
          <w:rFonts w:hint="eastAsia" w:ascii="黑体" w:hAnsi="黑体" w:eastAsia="黑体" w:cs="黑体"/>
          <w:b w:val="0"/>
          <w:bCs/>
          <w:kern w:val="2"/>
          <w:sz w:val="21"/>
          <w:szCs w:val="21"/>
          <w:lang w:val="en-US" w:eastAsia="zh-CN" w:bidi="ar-SA"/>
        </w:rPr>
        <w:t>当年1-12月费用合计预测及同比增幅</w:t>
      </w:r>
      <w:r>
        <w:rPr>
          <w:rFonts w:hint="eastAsia" w:ascii="宋体" w:hAnsi="宋体" w:cs="宋体"/>
          <w:color w:val="000000" w:themeColor="text1"/>
          <w:kern w:val="2"/>
          <w:sz w:val="21"/>
          <w:szCs w:val="21"/>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u w:val="single"/>
          <w:lang w:eastAsia="zh-CN"/>
          <w14:textFill>
            <w14:solidFill>
              <w14:schemeClr w14:val="tx1"/>
            </w14:solidFill>
          </w14:textFill>
        </w:rPr>
        <w:t>仅限事业单位</w:t>
      </w:r>
      <w:r>
        <w:rPr>
          <w:rFonts w:hint="eastAsia" w:ascii="宋体" w:hAnsi="宋体" w:cs="宋体"/>
          <w:color w:val="000000" w:themeColor="text1"/>
          <w:sz w:val="21"/>
          <w:szCs w:val="21"/>
          <w:u w:val="single"/>
          <w:lang w:eastAsia="zh-CN"/>
          <w14:textFill>
            <w14:solidFill>
              <w14:schemeClr w14:val="tx1"/>
            </w14:solidFill>
          </w14:textFill>
        </w:rPr>
        <w:t>填报</w:t>
      </w:r>
      <w:r>
        <w:rPr>
          <w:rFonts w:hint="eastAsia" w:ascii="宋体" w:hAnsi="宋体" w:eastAsia="宋体" w:cs="宋体"/>
          <w:color w:val="000000" w:themeColor="text1"/>
          <w:sz w:val="21"/>
          <w:szCs w:val="21"/>
          <w:u w:val="none"/>
          <w:lang w:eastAsia="zh-CN"/>
          <w14:textFill>
            <w14:solidFill>
              <w14:schemeClr w14:val="tx1"/>
            </w14:solidFill>
          </w14:textFill>
        </w:rPr>
        <w:t>，指报告年度中，</w:t>
      </w:r>
      <w:r>
        <w:rPr>
          <w:rFonts w:hint="eastAsia" w:ascii="宋体" w:hAnsi="宋体" w:eastAsia="宋体" w:cs="宋体"/>
          <w:color w:val="000000" w:themeColor="text1"/>
          <w:sz w:val="21"/>
          <w:szCs w:val="21"/>
          <w:u w:val="none"/>
          <w:lang w:val="en-US" w:eastAsia="zh-CN"/>
          <w14:textFill>
            <w14:solidFill>
              <w14:schemeClr w14:val="tx1"/>
            </w14:solidFill>
          </w14:textFill>
        </w:rPr>
        <w:t>1-</w:t>
      </w:r>
      <w:r>
        <w:rPr>
          <w:rFonts w:hint="eastAsia" w:ascii="宋体" w:hAnsi="宋体" w:cs="宋体"/>
          <w:color w:val="000000" w:themeColor="text1"/>
          <w:sz w:val="21"/>
          <w:szCs w:val="21"/>
          <w:u w:val="none"/>
          <w:lang w:val="en-US" w:eastAsia="zh-CN"/>
          <w14:textFill>
            <w14:solidFill>
              <w14:schemeClr w14:val="tx1"/>
            </w14:solidFill>
          </w14:textFill>
        </w:rPr>
        <w:t>12</w:t>
      </w:r>
      <w:r>
        <w:rPr>
          <w:rFonts w:hint="eastAsia" w:ascii="宋体" w:hAnsi="宋体" w:eastAsia="宋体" w:cs="宋体"/>
          <w:color w:val="000000" w:themeColor="text1"/>
          <w:sz w:val="21"/>
          <w:szCs w:val="21"/>
          <w:u w:val="none"/>
          <w:lang w:val="en-US" w:eastAsia="zh-CN"/>
          <w14:textFill>
            <w14:solidFill>
              <w14:schemeClr w14:val="tx1"/>
            </w14:solidFill>
          </w14:textFill>
        </w:rPr>
        <w:t>月</w:t>
      </w:r>
      <w:r>
        <w:rPr>
          <w:rFonts w:hint="eastAsia" w:ascii="宋体" w:hAnsi="宋体" w:eastAsia="宋体" w:cs="宋体"/>
          <w:color w:val="000000" w:themeColor="text1"/>
          <w:sz w:val="21"/>
          <w:szCs w:val="21"/>
          <w:u w:val="none"/>
          <w:lang w:eastAsia="zh-CN"/>
          <w14:textFill>
            <w14:solidFill>
              <w14:schemeClr w14:val="tx1"/>
            </w14:solidFill>
          </w14:textFill>
        </w:rPr>
        <w:t>事业单位费用合计的预测值（包括</w:t>
      </w:r>
      <w:r>
        <w:rPr>
          <w:rFonts w:hint="eastAsia" w:ascii="宋体" w:hAnsi="宋体" w:cs="宋体"/>
          <w:color w:val="000000" w:themeColor="text1"/>
          <w:sz w:val="21"/>
          <w:szCs w:val="21"/>
          <w:u w:val="none"/>
          <w:lang w:eastAsia="zh-CN"/>
          <w14:textFill>
            <w14:solidFill>
              <w14:schemeClr w14:val="tx1"/>
            </w14:solidFill>
          </w14:textFill>
        </w:rPr>
        <w:t>民用</w:t>
      </w:r>
      <w:r>
        <w:rPr>
          <w:rFonts w:hint="eastAsia" w:ascii="宋体" w:hAnsi="宋体" w:eastAsia="宋体" w:cs="宋体"/>
          <w:color w:val="000000" w:themeColor="text1"/>
          <w:sz w:val="21"/>
          <w:szCs w:val="21"/>
          <w:u w:val="none"/>
          <w:lang w:eastAsia="zh-CN"/>
          <w14:textFill>
            <w14:solidFill>
              <w14:schemeClr w14:val="tx1"/>
            </w14:solidFill>
          </w14:textFill>
        </w:rPr>
        <w:t>核能与非核能业务），增幅指该预测值比去年同期费用合计增长的幅度。</w:t>
      </w:r>
    </w:p>
    <w:p w14:paraId="55355C02">
      <w:pPr>
        <w:pStyle w:val="3"/>
        <w:keepNext w:val="0"/>
        <w:keepLines w:val="0"/>
        <w:pageBreakBefore w:val="0"/>
        <w:kinsoku/>
        <w:wordWrap/>
        <w:overflowPunct/>
        <w:topLinePunct w:val="0"/>
        <w:autoSpaceDE/>
        <w:autoSpaceDN/>
        <w:bidi w:val="0"/>
        <w:spacing w:line="240" w:lineRule="auto"/>
        <w:rPr>
          <w:rFonts w:hint="eastAsia" w:ascii="宋体" w:hAnsi="宋体" w:eastAsia="宋体" w:cs="宋体"/>
          <w:color w:val="000000" w:themeColor="text1"/>
          <w:sz w:val="21"/>
          <w:szCs w:val="21"/>
          <w:u w:val="none"/>
          <w:lang w:eastAsia="zh-CN"/>
          <w14:textFill>
            <w14:solidFill>
              <w14:schemeClr w14:val="tx1"/>
            </w14:solidFill>
          </w14:textFill>
        </w:rPr>
      </w:pPr>
      <w:r>
        <w:rPr>
          <w:rFonts w:hint="eastAsia" w:ascii="黑体" w:hAnsi="黑体" w:eastAsia="黑体" w:cs="黑体"/>
          <w:b w:val="0"/>
          <w:bCs/>
          <w:kern w:val="2"/>
          <w:sz w:val="21"/>
          <w:szCs w:val="21"/>
          <w:lang w:val="en-US" w:eastAsia="zh-CN" w:bidi="ar-SA"/>
        </w:rPr>
        <w:t>次年1-12月费用合计预测及同比增幅</w:t>
      </w:r>
      <w:r>
        <w:rPr>
          <w:rFonts w:hint="eastAsia" w:ascii="宋体" w:hAnsi="宋体" w:cs="宋体"/>
          <w:color w:val="000000" w:themeColor="text1"/>
          <w:kern w:val="2"/>
          <w:sz w:val="21"/>
          <w:szCs w:val="21"/>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u w:val="single"/>
          <w:lang w:eastAsia="zh-CN"/>
          <w14:textFill>
            <w14:solidFill>
              <w14:schemeClr w14:val="tx1"/>
            </w14:solidFill>
          </w14:textFill>
        </w:rPr>
        <w:t>仅限事业单位</w:t>
      </w:r>
      <w:r>
        <w:rPr>
          <w:rFonts w:hint="eastAsia" w:ascii="宋体" w:hAnsi="宋体" w:cs="宋体"/>
          <w:color w:val="000000" w:themeColor="text1"/>
          <w:sz w:val="21"/>
          <w:szCs w:val="21"/>
          <w:u w:val="single"/>
          <w:lang w:eastAsia="zh-CN"/>
          <w14:textFill>
            <w14:solidFill>
              <w14:schemeClr w14:val="tx1"/>
            </w14:solidFill>
          </w14:textFill>
        </w:rPr>
        <w:t>填报</w:t>
      </w:r>
      <w:r>
        <w:rPr>
          <w:rFonts w:hint="eastAsia" w:ascii="宋体" w:hAnsi="宋体" w:eastAsia="宋体" w:cs="宋体"/>
          <w:color w:val="000000" w:themeColor="text1"/>
          <w:sz w:val="21"/>
          <w:szCs w:val="21"/>
          <w:u w:val="none"/>
          <w:lang w:eastAsia="zh-CN"/>
          <w14:textFill>
            <w14:solidFill>
              <w14:schemeClr w14:val="tx1"/>
            </w14:solidFill>
          </w14:textFill>
        </w:rPr>
        <w:t>，指下一报告年度中，</w:t>
      </w:r>
      <w:r>
        <w:rPr>
          <w:rFonts w:hint="eastAsia" w:ascii="宋体" w:hAnsi="宋体" w:eastAsia="宋体" w:cs="宋体"/>
          <w:color w:val="000000" w:themeColor="text1"/>
          <w:sz w:val="21"/>
          <w:szCs w:val="21"/>
          <w:u w:val="none"/>
          <w:lang w:val="en-US" w:eastAsia="zh-CN"/>
          <w14:textFill>
            <w14:solidFill>
              <w14:schemeClr w14:val="tx1"/>
            </w14:solidFill>
          </w14:textFill>
        </w:rPr>
        <w:t>1-12月</w:t>
      </w:r>
      <w:r>
        <w:rPr>
          <w:rFonts w:hint="eastAsia" w:ascii="宋体" w:hAnsi="宋体" w:eastAsia="宋体" w:cs="宋体"/>
          <w:color w:val="000000" w:themeColor="text1"/>
          <w:sz w:val="21"/>
          <w:szCs w:val="21"/>
          <w:u w:val="none"/>
          <w:lang w:eastAsia="zh-CN"/>
          <w14:textFill>
            <w14:solidFill>
              <w14:schemeClr w14:val="tx1"/>
            </w14:solidFill>
          </w14:textFill>
        </w:rPr>
        <w:t>事业单位费用合计的预测值（包括</w:t>
      </w:r>
      <w:r>
        <w:rPr>
          <w:rFonts w:hint="eastAsia" w:ascii="宋体" w:hAnsi="宋体" w:cs="宋体"/>
          <w:color w:val="000000" w:themeColor="text1"/>
          <w:sz w:val="21"/>
          <w:szCs w:val="21"/>
          <w:u w:val="none"/>
          <w:lang w:eastAsia="zh-CN"/>
          <w14:textFill>
            <w14:solidFill>
              <w14:schemeClr w14:val="tx1"/>
            </w14:solidFill>
          </w14:textFill>
        </w:rPr>
        <w:t>民用</w:t>
      </w:r>
      <w:r>
        <w:rPr>
          <w:rFonts w:hint="eastAsia" w:ascii="宋体" w:hAnsi="宋体" w:eastAsia="宋体" w:cs="宋体"/>
          <w:color w:val="000000" w:themeColor="text1"/>
          <w:sz w:val="21"/>
          <w:szCs w:val="21"/>
          <w:u w:val="none"/>
          <w:lang w:eastAsia="zh-CN"/>
          <w14:textFill>
            <w14:solidFill>
              <w14:schemeClr w14:val="tx1"/>
            </w14:solidFill>
          </w14:textFill>
        </w:rPr>
        <w:t>核能与非核能业务），增幅指该预测值比去年同期费用合计增长的幅度。</w:t>
      </w:r>
    </w:p>
    <w:p w14:paraId="00AEEF03">
      <w:pPr>
        <w:keepNext w:val="0"/>
        <w:keepLines w:val="0"/>
        <w:pageBreakBefore w:val="0"/>
        <w:kinsoku/>
        <w:wordWrap/>
        <w:overflowPunct/>
        <w:topLinePunct w:val="0"/>
        <w:autoSpaceDE/>
        <w:autoSpaceDN/>
        <w:bidi w:val="0"/>
        <w:snapToGrid w:val="0"/>
        <w:spacing w:line="240" w:lineRule="auto"/>
        <w:ind w:firstLine="420" w:firstLineChars="200"/>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黑体" w:hAnsi="黑体" w:eastAsia="黑体" w:cs="黑体"/>
          <w:b w:val="0"/>
          <w:bCs/>
          <w:kern w:val="2"/>
          <w:sz w:val="21"/>
          <w:szCs w:val="21"/>
          <w:lang w:val="en-US" w:eastAsia="zh-CN" w:bidi="ar-SA"/>
        </w:rPr>
        <w:t>民用核能业务相关诉求或政策建议</w:t>
      </w:r>
      <w:r>
        <w:rPr>
          <w:rFonts w:hint="eastAsia" w:ascii="宋体" w:hAnsi="宋体" w:cs="宋体"/>
          <w:color w:val="000000" w:themeColor="text1"/>
          <w:kern w:val="2"/>
          <w:sz w:val="21"/>
          <w:szCs w:val="21"/>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u w:val="none"/>
          <w:lang w:val="en-US" w:eastAsia="zh-CN"/>
          <w14:textFill>
            <w14:solidFill>
              <w14:schemeClr w14:val="tx1"/>
            </w14:solidFill>
          </w14:textFill>
        </w:rPr>
        <w:t>企事业单位在从事</w:t>
      </w:r>
      <w:r>
        <w:rPr>
          <w:rFonts w:hint="eastAsia" w:ascii="宋体" w:hAnsi="宋体" w:cs="宋体"/>
          <w:color w:val="000000" w:themeColor="text1"/>
          <w:sz w:val="21"/>
          <w:szCs w:val="21"/>
          <w:u w:val="none"/>
          <w:lang w:val="en-US" w:eastAsia="zh-CN"/>
          <w14:textFill>
            <w14:solidFill>
              <w14:schemeClr w14:val="tx1"/>
            </w14:solidFill>
          </w14:textFill>
        </w:rPr>
        <w:t>民用</w:t>
      </w:r>
      <w:r>
        <w:rPr>
          <w:rFonts w:hint="eastAsia" w:ascii="宋体" w:hAnsi="宋体" w:eastAsia="宋体" w:cs="宋体"/>
          <w:color w:val="000000" w:themeColor="text1"/>
          <w:sz w:val="21"/>
          <w:szCs w:val="21"/>
          <w:u w:val="none"/>
          <w:lang w:val="en-US" w:eastAsia="zh-CN"/>
          <w14:textFill>
            <w14:solidFill>
              <w14:schemeClr w14:val="tx1"/>
            </w14:solidFill>
          </w14:textFill>
        </w:rPr>
        <w:t>核能业务相关活动中需要</w:t>
      </w:r>
      <w:r>
        <w:rPr>
          <w:rFonts w:hint="eastAsia" w:ascii="宋体" w:hAnsi="宋体" w:cs="宋体"/>
          <w:color w:val="000000" w:themeColor="text1"/>
          <w:sz w:val="21"/>
          <w:szCs w:val="21"/>
          <w:u w:val="none"/>
          <w:lang w:val="en-US" w:eastAsia="zh-CN"/>
          <w14:textFill>
            <w14:solidFill>
              <w14:schemeClr w14:val="tx1"/>
            </w14:solidFill>
          </w14:textFill>
        </w:rPr>
        <w:t>上海市经济和信息化委员会、</w:t>
      </w:r>
      <w:r>
        <w:rPr>
          <w:rFonts w:hint="eastAsia" w:ascii="宋体" w:hAnsi="宋体" w:eastAsia="宋体" w:cs="宋体"/>
          <w:color w:val="000000" w:themeColor="text1"/>
          <w:sz w:val="21"/>
          <w:szCs w:val="21"/>
          <w:u w:val="none"/>
          <w:lang w:val="en-US" w:eastAsia="zh-CN"/>
          <w14:textFill>
            <w14:solidFill>
              <w14:schemeClr w14:val="tx1"/>
            </w14:solidFill>
          </w14:textFill>
        </w:rPr>
        <w:t>上海市核电办公室帮助协调解决的具体诉求，或对</w:t>
      </w:r>
      <w:r>
        <w:rPr>
          <w:rFonts w:hint="eastAsia" w:ascii="宋体" w:hAnsi="宋体" w:cs="宋体"/>
          <w:color w:val="000000" w:themeColor="text1"/>
          <w:sz w:val="21"/>
          <w:szCs w:val="21"/>
          <w:u w:val="none"/>
          <w:lang w:val="en-US" w:eastAsia="zh-CN"/>
          <w14:textFill>
            <w14:solidFill>
              <w14:schemeClr w14:val="tx1"/>
            </w14:solidFill>
          </w14:textFill>
        </w:rPr>
        <w:t>本市民用</w:t>
      </w:r>
      <w:r>
        <w:rPr>
          <w:rFonts w:hint="eastAsia" w:ascii="宋体" w:hAnsi="宋体" w:eastAsia="宋体" w:cs="宋体"/>
          <w:color w:val="000000" w:themeColor="text1"/>
          <w:sz w:val="21"/>
          <w:szCs w:val="21"/>
          <w:u w:val="none"/>
          <w:lang w:val="en-US" w:eastAsia="zh-CN"/>
          <w14:textFill>
            <w14:solidFill>
              <w14:schemeClr w14:val="tx1"/>
            </w14:solidFill>
          </w14:textFill>
        </w:rPr>
        <w:t>核能产业发展相关的政策建议。</w:t>
      </w:r>
    </w:p>
    <w:p w14:paraId="28265FD1"/>
    <w:sectPr>
      <w:headerReference r:id="rId6" w:type="default"/>
      <w:headerReference r:id="rId7" w:type="even"/>
      <w:pgSz w:w="11906" w:h="16838"/>
      <w:pgMar w:top="1418" w:right="1247" w:bottom="1247" w:left="1247" w:header="851" w:footer="851"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45837">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12312">
    <w:pPr>
      <w:pStyle w:val="6"/>
      <w:pBdr>
        <w:bottom w:val="single" w:color="auto" w:sz="4" w:space="1"/>
      </w:pBdr>
      <w:jc w:val="center"/>
      <w:rPr>
        <w:rFonts w:hint="default" w:eastAsiaTheme="minorEastAsia"/>
        <w:sz w:val="21"/>
        <w:szCs w:val="32"/>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margin">
                <wp:posOffset>5763260</wp:posOffset>
              </wp:positionH>
              <wp:positionV relativeFrom="paragraph">
                <wp:posOffset>-5080</wp:posOffset>
              </wp:positionV>
              <wp:extent cx="213360" cy="154305"/>
              <wp:effectExtent l="0" t="0" r="0" b="0"/>
              <wp:wrapNone/>
              <wp:docPr id="9" name="文本框 9"/>
              <wp:cNvGraphicFramePr/>
              <a:graphic xmlns:a="http://schemas.openxmlformats.org/drawingml/2006/main">
                <a:graphicData uri="http://schemas.microsoft.com/office/word/2010/wordprocessingShape">
                  <wps:wsp>
                    <wps:cNvSpPr txBox="1"/>
                    <wps:spPr>
                      <a:xfrm>
                        <a:off x="0" y="0"/>
                        <a:ext cx="213360" cy="1543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DD68D6">
                          <w:pPr>
                            <w:tabs>
                              <w:tab w:val="center" w:pos="4153"/>
                              <w:tab w:val="right" w:pos="8306"/>
                            </w:tabs>
                            <w:snapToGrid w:val="0"/>
                            <w:jc w:val="center"/>
                            <w:rPr>
                              <w:rFonts w:ascii="Times New Roman" w:hAnsi="Times New Roman" w:eastAsia="宋体" w:cs="Times New Roman"/>
                              <w:snapToGrid/>
                              <w:kern w:val="2"/>
                              <w:sz w:val="18"/>
                              <w:szCs w:val="18"/>
                              <w:lang w:val="en-US" w:eastAsia="zh-CN" w:bidi="ar-SA"/>
                            </w:rPr>
                          </w:pPr>
                          <w:r>
                            <w:rPr>
                              <w:sz w:val="18"/>
                              <w:szCs w:val="18"/>
                            </w:rPr>
                            <w:fldChar w:fldCharType="begin"/>
                          </w:r>
                          <w:r>
                            <w:rPr>
                              <w:sz w:val="18"/>
                              <w:szCs w:val="18"/>
                            </w:rPr>
                            <w:instrText xml:space="preserve">PAGE  </w:instrText>
                          </w:r>
                          <w:r>
                            <w:rPr>
                              <w:sz w:val="18"/>
                              <w:szCs w:val="18"/>
                            </w:rPr>
                            <w:fldChar w:fldCharType="separate"/>
                          </w:r>
                          <w:r>
                            <w:rPr>
                              <w:sz w:val="18"/>
                              <w:szCs w:val="18"/>
                            </w:rPr>
                            <w:t>- 5 -</w:t>
                          </w:r>
                          <w:r>
                            <w:rPr>
                              <w:sz w:val="18"/>
                              <w:szCs w:val="1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53.8pt;margin-top:-0.4pt;height:12.15pt;width:16.8pt;mso-position-horizontal-relative:margin;z-index:251661312;mso-width-relative:page;mso-height-relative:page;" filled="f" stroked="f" coordsize="21600,21600" o:gfxdata="UEsDBAoAAAAAAIdO4kAAAAAAAAAAAAAAAAAEAAAAZHJzL1BLAwQUAAAACACHTuJAWE7/ndcAAAAI&#10;AQAADwAAAGRycy9kb3ducmV2LnhtbE2PS0/DMBCE70j8B2uRuFE7AQoN2fTA48azgAQ3J16SiHgd&#10;2U5a/j3uCY6jGc18U653dhAz+dA7RsgWCgRx40zPLcLb693JJYgQNRs9OCaEHwqwrg4PSl0Yt+UX&#10;mjexFamEQ6ERuhjHQsrQdGR1WLiROHlfzlsdk/StNF5vU7kdZK7UUlrdc1ro9EjXHTXfm8kiDB/B&#10;39cqfs437UN8fpLT+232iHh8lKkrEJF28S8Me/yEDlViqt3EJogBYaUulimKsH+Q/NVZloOoEfLT&#10;c5BVKf8fqH4BUEsDBBQAAAAIAIdO4kBOz5YYOAIAAGEEAAAOAAAAZHJzL2Uyb0RvYy54bWytVM2O&#10;0zAQviPxDpbvNGlLK7ZquipbFSFV7EoL4uw6TmPJ9hjbaVIeAN6A016481x9Dsb56aKFwx64uBPP&#10;+Jv5vpnp8rrRihyF8xJMRsejlBJhOOTSHDL66eP21RtKfGAmZwqMyOhJeHq9evliWduFmEAJKheO&#10;IIjxi9pmtAzBLpLE81Jo5kdghUFnAU6zgJ/ukOSO1YiuVTJJ03lSg8utAy68x9tN56Q9onsOIBSF&#10;5GIDvNLChA7VCcUCUvKltJ6u2mqLQvBwWxReBKIyikxDe2IStPfxTFZLtjg4ZkvJ+xLYc0p4wkkz&#10;aTDpBWrDAiOVk39BackdeCjCiINOOiKtIshinD7R5r5kVrRcUGpvL6L7/wfLPxzvHJF5Rq8oMUxj&#10;w88/vp8ffp1/fiNXUZ7a+gVG3VuMC81baHBohnuPl5F1Uzgdf5EPQT+Ke7qIK5pAOF5OxtPpHD0c&#10;XePZ62k6iyjJ42PrfHgnQJNoZNRh71pJ2XHnQxc6hMRcBrZSqbZ/ypA6o/PpLG0fXDwIrgzmiBS6&#10;UqMVmn3T89pDfkJaDrq58JZvJSbfMR/umMNBwHpxVcItHoUCTAK9RUkJ7uu/7mM89ge9lNQ4WBn1&#10;XyrmBCXqvcHOIWQYDDcY+8Ewlb4BnNUxLqHlrYkPXFCDWTjQn3GD1jELupjhmCujYTBvQjfeuIFc&#10;rNdtUGWdPJTdA5w7y8LO3Fse03RSrqsAhWxVjhJ1uvTK4eS1feq3JI72n99t1OM/w+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E7/ndcAAAAIAQAADwAAAAAAAAABACAAAAAiAAAAZHJzL2Rvd25y&#10;ZXYueG1sUEsBAhQAFAAAAAgAh07iQE7Plhg4AgAAYQQAAA4AAAAAAAAAAQAgAAAAJgEAAGRycy9l&#10;Mm9Eb2MueG1sUEsFBgAAAAAGAAYAWQEAANAFAAAAAA==&#10;">
              <v:fill on="f" focussize="0,0"/>
              <v:stroke on="f" weight="0.5pt"/>
              <v:imagedata o:title=""/>
              <o:lock v:ext="edit" aspectratio="f"/>
              <v:textbox inset="0mm,0mm,0mm,0mm">
                <w:txbxContent>
                  <w:p w14:paraId="2FDD68D6">
                    <w:pPr>
                      <w:tabs>
                        <w:tab w:val="center" w:pos="4153"/>
                        <w:tab w:val="right" w:pos="8306"/>
                      </w:tabs>
                      <w:snapToGrid w:val="0"/>
                      <w:jc w:val="center"/>
                      <w:rPr>
                        <w:rFonts w:ascii="Times New Roman" w:hAnsi="Times New Roman" w:eastAsia="宋体" w:cs="Times New Roman"/>
                        <w:snapToGrid/>
                        <w:kern w:val="2"/>
                        <w:sz w:val="18"/>
                        <w:szCs w:val="18"/>
                        <w:lang w:val="en-US" w:eastAsia="zh-CN" w:bidi="ar-SA"/>
                      </w:rPr>
                    </w:pPr>
                    <w:r>
                      <w:rPr>
                        <w:sz w:val="18"/>
                        <w:szCs w:val="18"/>
                      </w:rPr>
                      <w:fldChar w:fldCharType="begin"/>
                    </w:r>
                    <w:r>
                      <w:rPr>
                        <w:sz w:val="18"/>
                        <w:szCs w:val="18"/>
                      </w:rPr>
                      <w:instrText xml:space="preserve">PAGE  </w:instrText>
                    </w:r>
                    <w:r>
                      <w:rPr>
                        <w:sz w:val="18"/>
                        <w:szCs w:val="18"/>
                      </w:rPr>
                      <w:fldChar w:fldCharType="separate"/>
                    </w:r>
                    <w:r>
                      <w:rPr>
                        <w:sz w:val="18"/>
                        <w:szCs w:val="18"/>
                      </w:rPr>
                      <w:t>- 5 -</w:t>
                    </w:r>
                    <w:r>
                      <w:rPr>
                        <w:sz w:val="18"/>
                        <w:szCs w:val="18"/>
                      </w:rPr>
                      <w:fldChar w:fldCharType="end"/>
                    </w:r>
                  </w:p>
                </w:txbxContent>
              </v:textbox>
            </v:shape>
          </w:pict>
        </mc:Fallback>
      </mc:AlternateContent>
    </w:r>
    <w:r>
      <w:rPr>
        <w:rFonts w:hint="eastAsia"/>
        <w:sz w:val="21"/>
        <w:szCs w:val="32"/>
        <w:lang w:val="en-US" w:eastAsia="zh-CN"/>
      </w:rPr>
      <w:t>上海市民用核能产业统计报表制度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77EEB">
    <w:pPr>
      <w:pStyle w:val="6"/>
      <w:pBdr>
        <w:bottom w:val="single" w:color="auto" w:sz="4" w:space="1"/>
      </w:pBdr>
      <w:jc w:val="center"/>
      <w:rPr>
        <w:rFonts w:hint="default" w:eastAsiaTheme="minorEastAsia"/>
        <w:sz w:val="21"/>
        <w:szCs w:val="32"/>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-10795</wp:posOffset>
              </wp:positionV>
              <wp:extent cx="1828800" cy="1828800"/>
              <wp:effectExtent l="4445" t="4445" r="10795" b="10795"/>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1D737D57">
                          <w:pPr>
                            <w:tabs>
                              <w:tab w:val="center" w:pos="4153"/>
                              <w:tab w:val="right" w:pos="8306"/>
                            </w:tabs>
                            <w:snapToGrid w:val="0"/>
                            <w:jc w:val="center"/>
                          </w:pPr>
                          <w:r>
                            <w:rPr>
                              <w:sz w:val="18"/>
                              <w:szCs w:val="18"/>
                            </w:rPr>
                            <w:fldChar w:fldCharType="begin"/>
                          </w:r>
                          <w:r>
                            <w:rPr>
                              <w:sz w:val="18"/>
                              <w:szCs w:val="18"/>
                            </w:rPr>
                            <w:instrText xml:space="preserve">PAGE  </w:instrText>
                          </w:r>
                          <w:r>
                            <w:rPr>
                              <w:sz w:val="18"/>
                              <w:szCs w:val="18"/>
                            </w:rPr>
                            <w:fldChar w:fldCharType="separate"/>
                          </w:r>
                          <w:r>
                            <w:rPr>
                              <w:sz w:val="18"/>
                              <w:szCs w:val="18"/>
                            </w:rPr>
                            <w:t>- 5 -</w:t>
                          </w:r>
                          <w:r>
                            <w:rPr>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85pt;height:144pt;width:144pt;mso-position-horizontal:outside;mso-position-horizontal-relative:margin;mso-wrap-style:none;z-index:251659264;mso-width-relative:page;mso-height-relative:page;" filled="f" stroked="t" coordsize="21600,21600" o:gfxdata="UEsDBAoAAAAAAIdO4kAAAAAAAAAAAAAAAAAEAAAAZHJzL1BLAwQUAAAACACHTuJA8vDq19YAAAAH&#10;AQAADwAAAGRycy9kb3ducmV2LnhtbE2PzU7DMBCE70i8g7VI3FonoQpRiFMhpHKiB0qlXN14G0fE&#10;6yh2f/L23Z7gtrOzmvm2Wl/dIM44hd6TgnSZgEBqvempU7D/2SwKECFqMnrwhApmDLCuHx8qXRp/&#10;oW8872InOIRCqRXYGMdSytBadDos/YjE3tFPTkeWUyfNpC8c7gaZJUkune6JG6we8cNi+7s7OQXN&#10;1n81mK/2Wb862jE28+bzfVbq+SlN3kBEvMa/Y7jjMzrUzHTwJzJBDAr4kahgkb6CYDcrCl4c7kP+&#10;ArKu5H/++gZQSwMEFAAAAAgAh07iQBKwZ89FAgAAigQAAA4AAABkcnMvZTJvRG9jLnhtbK1Uy24T&#10;MRTdI/EPlvd0kqBWUZRJFVIFIVW0UkGsHY8nY8kv2U5mygfAH7Biw57vyndw7MkkVWHRBVk4177P&#10;c+69M7/utCJ74YO0pqTjixElwnBbSbMt6edP6zdTSkJkpmLKGlHSRxHo9eL1q3nrZmJiG6sq4QmC&#10;mDBrXUmbGN2sKAJvhGbhwjphoKyt1yzi6rdF5VmL6FoVk9Hoqmitr5y3XISA15teSY8R/UsC2rqW&#10;XNxYvtPCxD6qF4pFQAqNdIEucrV1LXi8q+sgIlElBdKYTySBvElnsZiz2dYz10h+LIG9pIRnmDST&#10;BklPoW5YZGTn5V+htOTeBlvHC2510QPJjADFePSMm4eGOZGxgOrgTqSH/xeWf9zfeyKrkl5SYphG&#10;ww8/vh9+/j78+kYuEz2tCzNYPTjYxe6d7TA0w3vAY0Ld1V6nf+Ah0IPcxxO5oouEJ6fpZDodQcWh&#10;Gy6IX5zdnQ/xvbCaJKGkHt3LpLL9bYi96WCSshm7lkrlDipD2pJevb0cZYdglaySMpkFv92slCd7&#10;hhlY51+qH3mfmOGmDB4T2h5VkmK36WCaxI2tHsGAt/0IBcfXElXeshDvmcfMABm2Kt7hqJVFNfYo&#10;UdJY//Vf78kerYSWkhYzWFKDlaNEfTBoMQLGQfCDsBkEs9MrC0BjbKvjWYSDj2oQa2/1F6zaMuWA&#10;ihmOTCWNg7iK/R5gVblYLrPRznm5bXoHDKhj8dY8OJ7SZCrdchfBem7GmZUjbxjRTOtxndIOPL1n&#10;q/MnZPE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8vDq19YAAAAHAQAADwAAAAAAAAABACAAAAAi&#10;AAAAZHJzL2Rvd25yZXYueG1sUEsBAhQAFAAAAAgAh07iQBKwZ89FAgAAigQAAA4AAAAAAAAAAQAg&#10;AAAAJQEAAGRycy9lMm9Eb2MueG1sUEsFBgAAAAAGAAYAWQEAANwFAAAAAA==&#10;">
              <v:fill on="f" focussize="0,0"/>
              <v:stroke weight="0.5pt" color="#FFFFFF [3212]" joinstyle="round"/>
              <v:imagedata o:title=""/>
              <o:lock v:ext="edit" aspectratio="f"/>
              <v:textbox inset="0mm,0mm,0mm,0mm" style="mso-fit-shape-to-text:t;">
                <w:txbxContent>
                  <w:p w14:paraId="1D737D57">
                    <w:pPr>
                      <w:tabs>
                        <w:tab w:val="center" w:pos="4153"/>
                        <w:tab w:val="right" w:pos="8306"/>
                      </w:tabs>
                      <w:snapToGrid w:val="0"/>
                      <w:jc w:val="center"/>
                    </w:pPr>
                    <w:r>
                      <w:rPr>
                        <w:sz w:val="18"/>
                        <w:szCs w:val="18"/>
                      </w:rPr>
                      <w:fldChar w:fldCharType="begin"/>
                    </w:r>
                    <w:r>
                      <w:rPr>
                        <w:sz w:val="18"/>
                        <w:szCs w:val="18"/>
                      </w:rPr>
                      <w:instrText xml:space="preserve">PAGE  </w:instrText>
                    </w:r>
                    <w:r>
                      <w:rPr>
                        <w:sz w:val="18"/>
                        <w:szCs w:val="18"/>
                      </w:rPr>
                      <w:fldChar w:fldCharType="separate"/>
                    </w:r>
                    <w:r>
                      <w:rPr>
                        <w:sz w:val="18"/>
                        <w:szCs w:val="18"/>
                      </w:rPr>
                      <w:t>- 5 -</w:t>
                    </w:r>
                    <w:r>
                      <w:rPr>
                        <w:sz w:val="18"/>
                        <w:szCs w:val="18"/>
                      </w:rPr>
                      <w:fldChar w:fldCharType="end"/>
                    </w:r>
                  </w:p>
                </w:txbxContent>
              </v:textbox>
            </v:shape>
          </w:pict>
        </mc:Fallback>
      </mc:AlternateContent>
    </w:r>
    <w:r>
      <w:rPr>
        <w:rFonts w:hint="eastAsia"/>
        <w:sz w:val="21"/>
        <w:szCs w:val="32"/>
        <w:lang w:val="en-US" w:eastAsia="zh-CN"/>
      </w:rPr>
      <w:t>上海市民用核能产业统计报表制度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A60ED">
    <w:pPr>
      <w:pStyle w:val="6"/>
      <w:rPr>
        <w:rFonts w:ascii="宋体" w:hAnsi="宋体"/>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-10795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C89D45">
                          <w:pPr>
                            <w:tabs>
                              <w:tab w:val="center" w:pos="4153"/>
                              <w:tab w:val="right" w:pos="8306"/>
                            </w:tabs>
                            <w:snapToGrid w:val="0"/>
                            <w:jc w:val="center"/>
                          </w:pPr>
                          <w:r>
                            <w:rPr>
                              <w:sz w:val="18"/>
                              <w:szCs w:val="18"/>
                            </w:rPr>
                            <w:fldChar w:fldCharType="begin"/>
                          </w:r>
                          <w:r>
                            <w:rPr>
                              <w:sz w:val="18"/>
                              <w:szCs w:val="18"/>
                            </w:rPr>
                            <w:instrText xml:space="preserve">PAGE  </w:instrText>
                          </w:r>
                          <w:r>
                            <w:rPr>
                              <w:sz w:val="18"/>
                              <w:szCs w:val="18"/>
                            </w:rPr>
                            <w:fldChar w:fldCharType="separate"/>
                          </w:r>
                          <w:r>
                            <w:rPr>
                              <w:sz w:val="18"/>
                              <w:szCs w:val="18"/>
                            </w:rPr>
                            <w:t>- 5 -</w:t>
                          </w:r>
                          <w:r>
                            <w:rPr>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85pt;height:144pt;width:144pt;mso-position-horizontal:outside;mso-position-horizontal-relative:margin;mso-wrap-style:none;z-index:251660288;mso-width-relative:page;mso-height-relative:page;" filled="f" stroked="f" coordsize="21600,21600" o:gfxdata="UEsDBAoAAAAAAIdO4kAAAAAAAAAAAAAAAAAEAAAAZHJzL1BLAwQUAAAACACHTuJAapFdb9UAAAAH&#10;AQAADwAAAGRycy9kb3ducmV2LnhtbE2PQU/DMAyF70j8h8hI3La0GxpVaTqJiXJEYt2BY9aYtlvj&#10;VEnWlX+Pd4Kbn5/13udiO9tBTOhD70hBukxAIDXO9NQqONTVIgMRoiajB0eo4AcDbMv7u0Lnxl3p&#10;E6d9bAWHUMi1gi7GMZcyNB1aHZZuRGLv23mrI0vfSuP1lcPtIFdJspFW98QNnR5x12Fz3l+sgl1V&#10;137C4IcvfK/Wp4/XJ3yblXp8SJMXEBHn+HcMN3xGh5KZju5CJohBAT8SFSzSZxDsrrKMF8fbsFmD&#10;LAv5n7/8BVBLAwQUAAAACACHTuJAMIkSXjECAABhBAAADgAAAGRycy9lMm9Eb2MueG1srVRLjhMx&#10;EN0jcQfLe9JJEFEUpTMKEwUhRcxIA2LtuN1pS/7JdtIdDgA3YMWGPefKOXjuTwYNLGbBxl12lV/5&#10;varq5U2jFTkJH6Q1OZ2MxpQIw20hzSGnnz5uX80pCZGZgilrRE7PItCb1csXy9otxNRWVhXCE4CY&#10;sKhdTqsY3SLLAq+EZmFknTBwltZrFrH1h6zwrAa6Vtl0PJ5ltfWF85aLEHC66Zy0R/TPAbRlKbnY&#10;WH7UwsQO1QvFIiiFSrpAV+1ry1LweFeWQUSicgqmsV2RBPY+rdlqyRYHz1wlef8E9pwnPOGkmTRI&#10;eoXasMjI0cu/oLTk3gZbxhG3OuuItIqAxWT8RJuHijnRcoHUwV1FD/8Pln843Xsii5zOKDFMo+CX&#10;798uP35dfn4lsyRP7cICUQ8OcbF5axs0zXAecJhYN6XX6Qs+BH6Ie76KK5pIeLo0n87nY7g4fMMG&#10;+NnjdedDfCesJsnIqUf1WlHZaRdiFzqEpGzGbqVSbQWVITUovH4zbi9cPQBXBjkSie6xyYrNvumZ&#10;7W1xBjFvu84Ijm8lku9YiPfMoxXwYAxLvMNSKosktrcoqaz/8q/zFI8KwUtJjdbKqcEkUaLeG1QO&#10;gHEw/GDsB8Mc9a1Fr04whI63Ji74qAaz9FZ/xgStUw64mOHIlNM4mLexa29MIBfrdRt0dF4equ4C&#10;+s6xuDMPjqc0Scjg1scIMVuNk0CdKr1u6Ly2Sv2UpNb+c99GPf4Z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pFdb9UAAAAHAQAADwAAAAAAAAABACAAAAAiAAAAZHJzL2Rvd25yZXYueG1sUEsB&#10;AhQAFAAAAAgAh07iQDCJEl4xAgAAYQQAAA4AAAAAAAAAAQAgAAAAJAEAAGRycy9lMm9Eb2MueG1s&#10;UEsFBgAAAAAGAAYAWQEAAMcFAAAAAA==&#10;">
              <v:fill on="f" focussize="0,0"/>
              <v:stroke on="f" weight="0.5pt"/>
              <v:imagedata o:title=""/>
              <o:lock v:ext="edit" aspectratio="f"/>
              <v:textbox inset="0mm,0mm,0mm,0mm" style="mso-fit-shape-to-text:t;">
                <w:txbxContent>
                  <w:p w14:paraId="05C89D45">
                    <w:pPr>
                      <w:tabs>
                        <w:tab w:val="center" w:pos="4153"/>
                        <w:tab w:val="right" w:pos="8306"/>
                      </w:tabs>
                      <w:snapToGrid w:val="0"/>
                      <w:jc w:val="center"/>
                    </w:pPr>
                    <w:r>
                      <w:rPr>
                        <w:sz w:val="18"/>
                        <w:szCs w:val="18"/>
                      </w:rPr>
                      <w:fldChar w:fldCharType="begin"/>
                    </w:r>
                    <w:r>
                      <w:rPr>
                        <w:sz w:val="18"/>
                        <w:szCs w:val="18"/>
                      </w:rPr>
                      <w:instrText xml:space="preserve">PAGE  </w:instrText>
                    </w:r>
                    <w:r>
                      <w:rPr>
                        <w:sz w:val="18"/>
                        <w:szCs w:val="18"/>
                      </w:rPr>
                      <w:fldChar w:fldCharType="separate"/>
                    </w:r>
                    <w:r>
                      <w:rPr>
                        <w:sz w:val="18"/>
                        <w:szCs w:val="18"/>
                      </w:rPr>
                      <w:t>- 5 -</w:t>
                    </w:r>
                    <w:r>
                      <w:rPr>
                        <w:sz w:val="18"/>
                        <w:szCs w:val="18"/>
                      </w:rPr>
                      <w:fldChar w:fldCharType="end"/>
                    </w:r>
                  </w:p>
                </w:txbxContent>
              </v:textbox>
            </v:shape>
          </w:pict>
        </mc:Fallback>
      </mc:AlternateContent>
    </w:r>
    <w:r>
      <w:rPr>
        <w:rFonts w:hint="eastAsia" w:ascii="宋体" w:hAnsi="宋体"/>
        <w:lang w:eastAsia="zh-CN"/>
      </w:rPr>
      <w:t>上海民用核能产业</w:t>
    </w:r>
    <w:r>
      <w:rPr>
        <w:rFonts w:ascii="宋体" w:hAnsi="宋体"/>
      </w:rPr>
      <w:t>统计报表制度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5F097">
    <w:pPr>
      <w:framePr w:wrap="around" w:vAnchor="text" w:hAnchor="margin" w:xAlign="outside" w:y="1"/>
      <w:tabs>
        <w:tab w:val="center" w:pos="4153"/>
        <w:tab w:val="right" w:pos="8306"/>
      </w:tabs>
      <w:snapToGrid w:val="0"/>
      <w:jc w:val="center"/>
      <w:rPr>
        <w:sz w:val="18"/>
        <w:szCs w:val="18"/>
      </w:rPr>
    </w:pPr>
    <w:r>
      <w:rPr>
        <w:sz w:val="18"/>
        <w:szCs w:val="18"/>
      </w:rPr>
      <w:fldChar w:fldCharType="begin"/>
    </w:r>
    <w:r>
      <w:rPr>
        <w:sz w:val="18"/>
        <w:szCs w:val="18"/>
      </w:rPr>
      <w:instrText xml:space="preserve">PAGE  </w:instrText>
    </w:r>
    <w:r>
      <w:rPr>
        <w:sz w:val="18"/>
        <w:szCs w:val="18"/>
      </w:rPr>
      <w:fldChar w:fldCharType="separate"/>
    </w:r>
    <w:r>
      <w:rPr>
        <w:sz w:val="18"/>
        <w:szCs w:val="18"/>
      </w:rPr>
      <w:t>- 6 -</w:t>
    </w:r>
    <w:r>
      <w:rPr>
        <w:sz w:val="18"/>
        <w:szCs w:val="18"/>
      </w:rPr>
      <w:fldChar w:fldCharType="end"/>
    </w:r>
  </w:p>
  <w:p w14:paraId="2909AF87">
    <w:pPr>
      <w:pStyle w:val="6"/>
      <w:pBdr>
        <w:bottom w:val="single" w:color="auto" w:sz="6" w:space="0"/>
      </w:pBdr>
      <w:rPr>
        <w:rFonts w:ascii="宋体" w:hAnsi="宋体"/>
      </w:rPr>
    </w:pPr>
    <w:r>
      <w:rPr>
        <w:rFonts w:ascii="宋体" w:hAnsi="宋体"/>
      </w:rPr>
      <w:t>XXXX统计报表制度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DFA44C"/>
    <w:multiLevelType w:val="singleLevel"/>
    <w:tmpl w:val="63DFA44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YzUyZThkOTVmMTc2MWJkYzU0ZTlkYjE0NjQ5NWMifQ=="/>
  </w:docVars>
  <w:rsids>
    <w:rsidRoot w:val="1F0724EC"/>
    <w:rsid w:val="017442FA"/>
    <w:rsid w:val="03AD7172"/>
    <w:rsid w:val="088776BF"/>
    <w:rsid w:val="092530DA"/>
    <w:rsid w:val="09FE439D"/>
    <w:rsid w:val="0A4D2925"/>
    <w:rsid w:val="132B5678"/>
    <w:rsid w:val="162829D0"/>
    <w:rsid w:val="191642C0"/>
    <w:rsid w:val="19680568"/>
    <w:rsid w:val="1F0724EC"/>
    <w:rsid w:val="203B1CA2"/>
    <w:rsid w:val="213A6619"/>
    <w:rsid w:val="21B2189D"/>
    <w:rsid w:val="277327DA"/>
    <w:rsid w:val="2A02470A"/>
    <w:rsid w:val="2F3B1D8A"/>
    <w:rsid w:val="34A9712B"/>
    <w:rsid w:val="34CB420B"/>
    <w:rsid w:val="45CF6F16"/>
    <w:rsid w:val="494B3FF5"/>
    <w:rsid w:val="49D92E1B"/>
    <w:rsid w:val="4CE80F48"/>
    <w:rsid w:val="4D1D096E"/>
    <w:rsid w:val="527E1EAF"/>
    <w:rsid w:val="5402567C"/>
    <w:rsid w:val="56373549"/>
    <w:rsid w:val="58043434"/>
    <w:rsid w:val="5CDC1FC7"/>
    <w:rsid w:val="5F932951"/>
    <w:rsid w:val="65A61DEC"/>
    <w:rsid w:val="67A72209"/>
    <w:rsid w:val="69CE77FA"/>
    <w:rsid w:val="69F224EF"/>
    <w:rsid w:val="6B41481A"/>
    <w:rsid w:val="703211A4"/>
    <w:rsid w:val="73593D50"/>
    <w:rsid w:val="73680A02"/>
    <w:rsid w:val="74BB250E"/>
    <w:rsid w:val="7CDD568F"/>
    <w:rsid w:val="CAFCF373"/>
    <w:rsid w:val="D3DF3253"/>
    <w:rsid w:val="E7FC47AE"/>
    <w:rsid w:val="FABF8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7"/>
    <w:basedOn w:val="1"/>
    <w:next w:val="1"/>
    <w:qFormat/>
    <w:uiPriority w:val="1"/>
    <w:pPr>
      <w:autoSpaceDE w:val="0"/>
      <w:autoSpaceDN w:val="0"/>
      <w:ind w:left="526"/>
      <w:jc w:val="left"/>
      <w:outlineLvl w:val="6"/>
    </w:pPr>
    <w:rPr>
      <w:rFonts w:ascii="黑体" w:hAnsi="黑体" w:eastAsia="黑体"/>
      <w:b/>
      <w:bCs/>
      <w:kern w:val="0"/>
      <w:sz w:val="20"/>
      <w:szCs w:val="21"/>
      <w:lang w:eastAsia="en-US"/>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djustRightInd/>
      <w:spacing w:line="240" w:lineRule="auto"/>
      <w:ind w:firstLine="420" w:firstLineChars="200"/>
      <w:jc w:val="both"/>
      <w:textAlignment w:val="auto"/>
    </w:pPr>
    <w:rPr>
      <w:kern w:val="2"/>
      <w:sz w:val="21"/>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99"/>
    <w:pPr>
      <w:pBdr>
        <w:bottom w:val="single" w:color="auto" w:sz="6" w:space="1"/>
      </w:pBdr>
      <w:tabs>
        <w:tab w:val="center" w:pos="4153"/>
        <w:tab w:val="right" w:pos="8306"/>
      </w:tabs>
      <w:snapToGrid w:val="0"/>
      <w:jc w:val="center"/>
    </w:pPr>
    <w:rPr>
      <w:snapToGrid w:val="0"/>
      <w:kern w:val="12"/>
      <w:sz w:val="18"/>
      <w:szCs w:val="18"/>
    </w:rPr>
  </w:style>
  <w:style w:type="paragraph" w:customStyle="1" w:styleId="9">
    <w:name w:val="1"/>
    <w:basedOn w:val="1"/>
    <w:next w:val="4"/>
    <w:qFormat/>
    <w:uiPriority w:val="0"/>
    <w:rPr>
      <w:rFonts w:ascii="宋体" w:hAnsi="Courier New"/>
      <w:snapToGrid w:val="0"/>
      <w:kern w:val="12"/>
    </w:rPr>
  </w:style>
  <w:style w:type="paragraph" w:customStyle="1" w:styleId="10">
    <w:name w:val="Table Paragraph"/>
    <w:basedOn w:val="1"/>
    <w:qFormat/>
    <w:uiPriority w:val="0"/>
    <w:pPr>
      <w:autoSpaceDE w:val="0"/>
      <w:autoSpaceDN w:val="0"/>
      <w:jc w:val="left"/>
    </w:pPr>
    <w:rPr>
      <w:rFonts w:ascii="宋体" w:hAnsi="宋体" w:cs="宋体"/>
      <w:kern w:val="0"/>
      <w:sz w:val="22"/>
      <w:szCs w:val="22"/>
      <w:lang w:eastAsia="en-US"/>
    </w:rPr>
  </w:style>
  <w:style w:type="paragraph" w:customStyle="1" w:styleId="11">
    <w:name w:val="列出段落1"/>
    <w:basedOn w:val="1"/>
    <w:qFormat/>
    <w:uiPriority w:val="1"/>
    <w:pPr>
      <w:autoSpaceDE w:val="0"/>
      <w:autoSpaceDN w:val="0"/>
      <w:ind w:left="116" w:hanging="735"/>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7137</Words>
  <Characters>7853</Characters>
  <Lines>0</Lines>
  <Paragraphs>0</Paragraphs>
  <TotalTime>12</TotalTime>
  <ScaleCrop>false</ScaleCrop>
  <LinksUpToDate>false</LinksUpToDate>
  <CharactersWithSpaces>8666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2023-07-15T03:06:00Z</dcterms:created>
  <dc:creator>三(･ิϖ･ิ)っ</dc:creator>
  <cp:lastModifiedBy>CL-ql</cp:lastModifiedBy>
  <cp:lastPrinted>2024-04-24T09:41:00Z</cp:lastPrinted>
  <dcterms:modified xsi:type="dcterms:W3CDTF">2024-08-05T02:34:34Z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E386B70F7C52458ABE6B719A201F868A_13</vt:lpwstr>
  </property>
</Properties>
</file>